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omplex" w:hAnsi="Complex" w:cs="Complex"/>
          <w:b/>
          <w:sz w:val="24"/>
          <w:szCs w:val="24"/>
        </w:rPr>
        <w:id w:val="1627427614"/>
        <w:docPartObj>
          <w:docPartGallery w:val="Cover Pages"/>
          <w:docPartUnique/>
        </w:docPartObj>
      </w:sdtPr>
      <w:sdtEndPr>
        <w:rPr>
          <w:rFonts w:eastAsiaTheme="minorHAnsi"/>
          <w:b w:val="0"/>
          <w:caps w:val="0"/>
          <w:color w:val="auto"/>
          <w:kern w:val="0"/>
          <w:lang w:val="es-MX" w:eastAsia="en-US"/>
          <w14:ligatures w14:val="none"/>
        </w:rPr>
      </w:sdtEndPr>
      <w:sdtContent>
        <w:p w:rsidR="008A31E5" w:rsidRDefault="008A31E5" w:rsidP="008A31E5">
          <w:pPr>
            <w:pStyle w:val="Puesto"/>
            <w:ind w:left="0"/>
            <w:jc w:val="both"/>
            <w:rPr>
              <w:rFonts w:ascii="Complex" w:hAnsi="Complex" w:cs="Complex"/>
              <w:b/>
              <w:sz w:val="24"/>
              <w:szCs w:val="24"/>
            </w:rPr>
          </w:pPr>
        </w:p>
        <w:p w:rsidR="008A31E5" w:rsidRDefault="008A31E5" w:rsidP="008A31E5">
          <w:pPr>
            <w:pStyle w:val="Puesto"/>
            <w:ind w:left="0"/>
            <w:jc w:val="center"/>
            <w:rPr>
              <w:rFonts w:ascii="Complex" w:hAnsi="Complex" w:cs="Complex"/>
              <w:b/>
              <w:noProof/>
              <w:color w:val="auto"/>
              <w:sz w:val="48"/>
              <w:szCs w:val="48"/>
              <w:lang w:val="es-ES"/>
            </w:rPr>
          </w:pPr>
        </w:p>
        <w:p w:rsidR="008A31E5" w:rsidRDefault="008A31E5" w:rsidP="008A31E5">
          <w:pPr>
            <w:pStyle w:val="Puesto"/>
            <w:ind w:left="0"/>
            <w:jc w:val="center"/>
            <w:rPr>
              <w:rFonts w:ascii="Complex" w:hAnsi="Complex" w:cs="Complex"/>
              <w:b/>
              <w:noProof/>
              <w:color w:val="auto"/>
              <w:sz w:val="48"/>
              <w:szCs w:val="48"/>
              <w:lang w:val="es-ES"/>
            </w:rPr>
          </w:pPr>
        </w:p>
        <w:p w:rsidR="008A31E5" w:rsidRPr="008A31E5" w:rsidRDefault="008A31E5" w:rsidP="008A31E5">
          <w:pPr>
            <w:pStyle w:val="Puesto"/>
            <w:ind w:left="0"/>
            <w:jc w:val="center"/>
            <w:rPr>
              <w:rFonts w:ascii="Complex" w:hAnsi="Complex" w:cs="Complex"/>
              <w:sz w:val="48"/>
              <w:szCs w:val="48"/>
              <w:lang w:val="es-MX"/>
            </w:rPr>
          </w:pPr>
          <w:r w:rsidRPr="008A31E5">
            <w:rPr>
              <w:rFonts w:ascii="Complex" w:hAnsi="Complex" w:cs="Complex"/>
              <w:b/>
              <w:noProof/>
              <w:color w:val="auto"/>
              <w:sz w:val="48"/>
              <w:szCs w:val="48"/>
              <w:lang w:val="es-ES"/>
            </w:rPr>
            <w:t>h. ayuntamiento constitucional de cabo corrientes, jalisco.</w:t>
          </w:r>
        </w:p>
        <w:p w:rsidR="008A31E5" w:rsidRPr="008A31E5" w:rsidRDefault="008A31E5" w:rsidP="008A31E5">
          <w:pPr>
            <w:rPr>
              <w:rFonts w:ascii="Complex" w:hAnsi="Complex" w:cs="Complex"/>
              <w:lang w:val="es-ES"/>
            </w:rPr>
          </w:pPr>
        </w:p>
        <w:p w:rsidR="008A31E5" w:rsidRDefault="008A31E5" w:rsidP="008A31E5">
          <w:pPr>
            <w:pStyle w:val="Puesto"/>
            <w:jc w:val="center"/>
            <w:rPr>
              <w:rFonts w:ascii="Complex" w:hAnsi="Complex" w:cs="Complex"/>
              <w:b/>
              <w:noProof/>
              <w:color w:val="auto"/>
              <w:sz w:val="106"/>
              <w:szCs w:val="106"/>
              <w:lang w:val="es-ES"/>
            </w:rPr>
          </w:pPr>
        </w:p>
        <w:p w:rsidR="008A31E5" w:rsidRPr="008A31E5" w:rsidRDefault="008A31E5" w:rsidP="008A31E5">
          <w:pPr>
            <w:pStyle w:val="Puesto"/>
            <w:jc w:val="center"/>
            <w:rPr>
              <w:rFonts w:ascii="Complex" w:hAnsi="Complex" w:cs="Complex"/>
              <w:b/>
              <w:noProof/>
              <w:color w:val="auto"/>
              <w:sz w:val="72"/>
              <w:szCs w:val="96"/>
              <w:lang w:val="es-ES"/>
            </w:rPr>
          </w:pPr>
          <w:r w:rsidRPr="008A31E5">
            <w:rPr>
              <w:rFonts w:ascii="Complex" w:hAnsi="Complex" w:cs="Complex"/>
              <w:b/>
              <w:noProof/>
              <w:color w:val="auto"/>
              <w:sz w:val="72"/>
              <w:szCs w:val="96"/>
              <w:lang w:val="es-ES"/>
            </w:rPr>
            <w:t>programa</w:t>
          </w:r>
          <w:r w:rsidRPr="008A31E5">
            <w:rPr>
              <w:rFonts w:ascii="Complex" w:hAnsi="Complex" w:cs="Complex"/>
              <w:b/>
              <w:noProof/>
              <w:color w:val="auto"/>
              <w:sz w:val="72"/>
              <w:szCs w:val="96"/>
              <w:lang w:val="es-ES"/>
            </w:rPr>
            <w:t xml:space="preserve"> </w:t>
          </w:r>
          <w:r w:rsidRPr="008A31E5">
            <w:rPr>
              <w:rFonts w:ascii="Complex" w:hAnsi="Complex" w:cs="Complex"/>
              <w:b/>
              <w:noProof/>
              <w:color w:val="auto"/>
              <w:sz w:val="72"/>
              <w:szCs w:val="96"/>
              <w:lang w:val="es-ES"/>
            </w:rPr>
            <w:t>operativo anual</w:t>
          </w:r>
          <w:r w:rsidRPr="008A31E5">
            <w:rPr>
              <w:rFonts w:ascii="Complex" w:hAnsi="Complex" w:cs="Complex"/>
              <w:b/>
              <w:noProof/>
              <w:color w:val="auto"/>
              <w:sz w:val="72"/>
              <w:szCs w:val="96"/>
              <w:lang w:val="es-ES"/>
            </w:rPr>
            <w:t xml:space="preserve"> </w:t>
          </w:r>
          <w:r w:rsidRPr="008A31E5">
            <w:rPr>
              <w:rFonts w:ascii="Complex" w:hAnsi="Complex" w:cs="Complex"/>
              <w:b/>
              <w:noProof/>
              <w:color w:val="auto"/>
              <w:sz w:val="72"/>
              <w:szCs w:val="96"/>
              <w:lang w:val="es-ES"/>
            </w:rPr>
            <w:t>Oct-dic</w:t>
          </w:r>
        </w:p>
        <w:p w:rsidR="008A31E5" w:rsidRPr="008A31E5" w:rsidRDefault="008A31E5" w:rsidP="008A31E5">
          <w:pPr>
            <w:pStyle w:val="Puesto"/>
            <w:jc w:val="center"/>
            <w:rPr>
              <w:rStyle w:val="Textoennegrita"/>
              <w:rFonts w:ascii="Complex" w:hAnsi="Complex" w:cs="Complex"/>
              <w:b/>
              <w:noProof/>
              <w:color w:val="auto"/>
              <w:sz w:val="96"/>
              <w:szCs w:val="96"/>
              <w:lang w:val="es-ES"/>
            </w:rPr>
          </w:pPr>
          <w:r w:rsidRPr="008A31E5">
            <w:rPr>
              <w:rStyle w:val="Textoennegrita"/>
              <w:rFonts w:ascii="Complex" w:hAnsi="Complex" w:cs="Complex"/>
              <w:b/>
              <w:noProof/>
              <w:color w:val="auto"/>
              <w:sz w:val="96"/>
              <w:szCs w:val="96"/>
              <w:lang w:val="es-ES"/>
            </w:rPr>
            <w:t>2021</w:t>
          </w:r>
        </w:p>
        <w:p w:rsidR="008A31E5" w:rsidRPr="008A31E5" w:rsidRDefault="008A31E5" w:rsidP="008A31E5">
          <w:pPr>
            <w:rPr>
              <w:rFonts w:ascii="Complex" w:hAnsi="Complex" w:cs="Complex"/>
              <w:lang w:val="es-ES" w:eastAsia="ja-JP"/>
            </w:rPr>
          </w:pPr>
        </w:p>
        <w:p w:rsidR="008A31E5" w:rsidRPr="008A31E5" w:rsidRDefault="008A31E5" w:rsidP="008A31E5">
          <w:pPr>
            <w:pStyle w:val="Ttulodeevento"/>
            <w:jc w:val="center"/>
            <w:rPr>
              <w:rFonts w:ascii="Complex" w:hAnsi="Complex" w:cs="Complex"/>
              <w:b/>
              <w:noProof/>
              <w:color w:val="auto"/>
              <w:sz w:val="72"/>
              <w:szCs w:val="96"/>
              <w:lang w:val="es-ES"/>
            </w:rPr>
          </w:pPr>
          <w:r w:rsidRPr="008A31E5">
            <w:rPr>
              <w:rFonts w:ascii="Complex" w:hAnsi="Complex" w:cs="Complex"/>
              <w:b/>
              <w:noProof/>
              <w:color w:val="auto"/>
              <w:szCs w:val="96"/>
              <w:lang w:val="es-ES"/>
            </w:rPr>
            <w:t>Dirección de planeación y desarrollo urbano</w:t>
          </w:r>
          <w:r w:rsidRPr="008A31E5">
            <w:rPr>
              <w:rFonts w:ascii="Complex" w:hAnsi="Complex" w:cs="Complex"/>
              <w:b/>
              <w:noProof/>
              <w:color w:val="auto"/>
              <w:sz w:val="72"/>
              <w:szCs w:val="96"/>
              <w:lang w:val="es-ES"/>
            </w:rPr>
            <w:t>.</w:t>
          </w:r>
        </w:p>
        <w:p w:rsidR="008A31E5" w:rsidRPr="008A31E5" w:rsidRDefault="008A31E5" w:rsidP="008A31E5">
          <w:pPr>
            <w:pStyle w:val="Textodebloque"/>
            <w:rPr>
              <w:rFonts w:ascii="Complex" w:hAnsi="Complex" w:cs="Complex"/>
              <w:b/>
              <w:noProof/>
              <w:color w:val="auto"/>
              <w:sz w:val="32"/>
              <w:lang w:val="es-ES"/>
            </w:rPr>
          </w:pPr>
        </w:p>
        <w:p w:rsidR="008A31E5" w:rsidRDefault="008A31E5" w:rsidP="008A31E5">
          <w:pPr>
            <w:pStyle w:val="Textodebloque"/>
            <w:jc w:val="right"/>
            <w:rPr>
              <w:rFonts w:ascii="Complex" w:hAnsi="Complex" w:cs="Complex"/>
              <w:b/>
              <w:noProof/>
              <w:color w:val="auto"/>
              <w:sz w:val="34"/>
              <w:szCs w:val="34"/>
              <w:lang w:val="es-ES"/>
            </w:rPr>
          </w:pPr>
        </w:p>
        <w:p w:rsidR="008A31E5" w:rsidRDefault="008A31E5" w:rsidP="008A31E5">
          <w:pPr>
            <w:pStyle w:val="Textodebloque"/>
            <w:jc w:val="right"/>
            <w:rPr>
              <w:rFonts w:ascii="Complex" w:hAnsi="Complex" w:cs="Complex"/>
              <w:b/>
              <w:noProof/>
              <w:color w:val="auto"/>
              <w:sz w:val="34"/>
              <w:szCs w:val="34"/>
              <w:lang w:val="es-ES"/>
            </w:rPr>
          </w:pPr>
        </w:p>
        <w:p w:rsidR="008A31E5" w:rsidRPr="008A31E5" w:rsidRDefault="008A31E5" w:rsidP="008A31E5">
          <w:pPr>
            <w:pStyle w:val="Textodebloque"/>
            <w:jc w:val="right"/>
            <w:rPr>
              <w:rFonts w:ascii="Complex" w:hAnsi="Complex" w:cs="Complex"/>
              <w:noProof/>
              <w:color w:val="auto"/>
              <w:szCs w:val="34"/>
              <w:lang w:val="es-ES"/>
            </w:rPr>
          </w:pPr>
          <w:r w:rsidRPr="008A31E5">
            <w:rPr>
              <w:rFonts w:ascii="Complex" w:hAnsi="Complex" w:cs="Complex"/>
              <w:b/>
              <w:noProof/>
              <w:color w:val="auto"/>
              <w:szCs w:val="34"/>
              <w:lang w:val="es-ES"/>
            </w:rPr>
            <w:t>Director:</w:t>
          </w:r>
          <w:r w:rsidRPr="008A31E5">
            <w:rPr>
              <w:rFonts w:ascii="Complex" w:hAnsi="Complex" w:cs="Complex"/>
              <w:noProof/>
              <w:color w:val="auto"/>
              <w:szCs w:val="34"/>
              <w:lang w:val="es-ES"/>
            </w:rPr>
            <w:t xml:space="preserve"> Ing.</w:t>
          </w:r>
          <w:r w:rsidRPr="008A31E5">
            <w:rPr>
              <w:rFonts w:ascii="Complex" w:hAnsi="Complex" w:cs="Complex"/>
              <w:noProof/>
              <w:color w:val="auto"/>
              <w:sz w:val="24"/>
              <w:szCs w:val="32"/>
              <w:lang w:val="es-ES"/>
            </w:rPr>
            <w:t xml:space="preserve"> </w:t>
          </w:r>
          <w:r w:rsidRPr="008A31E5">
            <w:rPr>
              <w:rFonts w:ascii="Complex" w:hAnsi="Complex" w:cs="Complex"/>
              <w:noProof/>
              <w:color w:val="auto"/>
              <w:szCs w:val="34"/>
              <w:lang w:val="es-ES"/>
            </w:rPr>
            <w:t>José Carlos Ramírez</w:t>
          </w:r>
          <w:r w:rsidRPr="008A31E5">
            <w:rPr>
              <w:rFonts w:ascii="Complex" w:hAnsi="Complex" w:cs="Complex"/>
              <w:noProof/>
              <w:color w:val="auto"/>
              <w:sz w:val="24"/>
              <w:szCs w:val="32"/>
              <w:lang w:val="es-ES"/>
            </w:rPr>
            <w:t xml:space="preserve"> </w:t>
          </w:r>
          <w:r w:rsidRPr="008A31E5">
            <w:rPr>
              <w:rFonts w:ascii="Complex" w:hAnsi="Complex" w:cs="Complex"/>
              <w:noProof/>
              <w:color w:val="auto"/>
              <w:szCs w:val="34"/>
              <w:lang w:val="es-ES"/>
            </w:rPr>
            <w:t xml:space="preserve">Sánchez </w:t>
          </w:r>
          <w:r w:rsidRPr="008A31E5">
            <w:rPr>
              <w:rFonts w:ascii="Cambria" w:hAnsi="Cambria" w:cs="Cambria"/>
              <w:noProof/>
              <w:color w:val="auto"/>
              <w:szCs w:val="34"/>
              <w:lang w:val="es-ES"/>
            </w:rPr>
            <w:t>·</w:t>
          </w:r>
          <w:r w:rsidRPr="008A31E5">
            <w:rPr>
              <w:rFonts w:ascii="Complex" w:hAnsi="Complex" w:cs="Complex"/>
              <w:noProof/>
              <w:color w:val="auto"/>
              <w:szCs w:val="34"/>
              <w:lang w:val="es-ES"/>
            </w:rPr>
            <w:t xml:space="preserve"> </w:t>
          </w:r>
        </w:p>
        <w:p w:rsidR="008A31E5" w:rsidRPr="008A31E5" w:rsidRDefault="008A31E5" w:rsidP="008A31E5">
          <w:pPr>
            <w:pStyle w:val="Textodebloque"/>
            <w:jc w:val="right"/>
            <w:rPr>
              <w:rFonts w:ascii="Complex" w:hAnsi="Complex" w:cs="Complex"/>
              <w:noProof/>
              <w:color w:val="auto"/>
              <w:szCs w:val="34"/>
              <w:lang w:val="es-ES"/>
            </w:rPr>
          </w:pPr>
          <w:r w:rsidRPr="008A31E5">
            <w:rPr>
              <w:rStyle w:val="Textoennegrita"/>
              <w:rFonts w:ascii="Complex" w:hAnsi="Complex" w:cs="Complex"/>
              <w:b/>
              <w:noProof/>
              <w:color w:val="auto"/>
              <w:szCs w:val="34"/>
              <w:lang w:val="es-ES"/>
            </w:rPr>
            <w:t>E-mail:</w:t>
          </w:r>
          <w:r w:rsidRPr="008A31E5">
            <w:rPr>
              <w:rStyle w:val="Textoennegrita"/>
              <w:rFonts w:ascii="Complex" w:hAnsi="Complex" w:cs="Complex"/>
              <w:noProof/>
              <w:color w:val="auto"/>
              <w:szCs w:val="34"/>
              <w:lang w:val="es-ES"/>
            </w:rPr>
            <w:t xml:space="preserve"> opcc.20152018@gmail.com</w:t>
          </w:r>
        </w:p>
        <w:p w:rsidR="008A31E5" w:rsidRPr="008A31E5" w:rsidRDefault="008A31E5" w:rsidP="008A31E5">
          <w:pPr>
            <w:pStyle w:val="Textodebloque"/>
            <w:jc w:val="right"/>
            <w:rPr>
              <w:rFonts w:ascii="Complex" w:hAnsi="Complex" w:cs="Complex"/>
              <w:noProof/>
              <w:color w:val="auto"/>
              <w:szCs w:val="34"/>
              <w:lang w:val="es-ES"/>
            </w:rPr>
          </w:pPr>
          <w:hyperlink r:id="rId8" w:history="1">
            <w:r w:rsidRPr="008A31E5">
              <w:rPr>
                <w:rStyle w:val="Hipervnculo"/>
                <w:rFonts w:ascii="Complex" w:hAnsi="Complex" w:cs="Complex"/>
                <w:b/>
                <w:noProof/>
                <w:color w:val="auto"/>
                <w:szCs w:val="34"/>
                <w:lang w:val="es-ES"/>
              </w:rPr>
              <w:t>Tel:</w:t>
            </w:r>
            <w:r w:rsidRPr="008A31E5">
              <w:rPr>
                <w:rStyle w:val="Hipervnculo"/>
                <w:rFonts w:ascii="Complex" w:hAnsi="Complex" w:cs="Complex"/>
                <w:noProof/>
                <w:color w:val="auto"/>
                <w:szCs w:val="34"/>
                <w:lang w:val="es-ES"/>
              </w:rPr>
              <w:t>322-269-0388</w:t>
            </w:r>
          </w:hyperlink>
          <w:r w:rsidRPr="008A31E5">
            <w:rPr>
              <w:rFonts w:ascii="Complex" w:hAnsi="Complex" w:cs="Complex"/>
              <w:noProof/>
              <w:color w:val="auto"/>
              <w:szCs w:val="34"/>
              <w:lang w:val="es-ES"/>
            </w:rPr>
            <w:t xml:space="preserve"> Ext. 112</w:t>
          </w:r>
          <w:r w:rsidRPr="008A31E5">
            <w:rPr>
              <w:rFonts w:ascii="Cambria" w:hAnsi="Cambria" w:cs="Cambria"/>
              <w:noProof/>
              <w:color w:val="auto"/>
              <w:szCs w:val="34"/>
              <w:lang w:val="es-ES"/>
            </w:rPr>
            <w:t>·</w:t>
          </w:r>
          <w:r w:rsidRPr="008A31E5">
            <w:rPr>
              <w:rFonts w:ascii="Complex" w:hAnsi="Complex" w:cs="Complex"/>
              <w:noProof/>
              <w:color w:val="auto"/>
              <w:szCs w:val="34"/>
              <w:lang w:val="es-ES"/>
            </w:rPr>
            <w:t xml:space="preserve"> </w:t>
          </w:r>
        </w:p>
        <w:p w:rsidR="008A31E5" w:rsidRPr="008A31E5" w:rsidRDefault="008A31E5" w:rsidP="005D07A7">
          <w:pPr>
            <w:spacing w:line="360" w:lineRule="auto"/>
            <w:jc w:val="both"/>
            <w:rPr>
              <w:rFonts w:ascii="Complex" w:hAnsi="Complex" w:cs="Complex"/>
              <w:b/>
              <w:sz w:val="24"/>
              <w:szCs w:val="24"/>
            </w:rPr>
          </w:pPr>
        </w:p>
        <w:p w:rsidR="008A31E5" w:rsidRPr="008A31E5" w:rsidRDefault="008A31E5" w:rsidP="005D07A7">
          <w:pPr>
            <w:spacing w:line="360" w:lineRule="auto"/>
            <w:jc w:val="both"/>
            <w:rPr>
              <w:rFonts w:ascii="Complex" w:hAnsi="Complex" w:cs="Complex"/>
              <w:b/>
              <w:sz w:val="24"/>
              <w:szCs w:val="24"/>
            </w:rPr>
          </w:pPr>
        </w:p>
        <w:p w:rsidR="008B2F98" w:rsidRDefault="008B2F98" w:rsidP="005D07A7">
          <w:pPr>
            <w:spacing w:line="360" w:lineRule="auto"/>
            <w:jc w:val="both"/>
            <w:rPr>
              <w:rFonts w:ascii="Complex" w:hAnsi="Complex" w:cs="Complex"/>
              <w:b/>
              <w:sz w:val="24"/>
              <w:szCs w:val="24"/>
            </w:rPr>
          </w:pPr>
        </w:p>
        <w:p w:rsidR="004C256E" w:rsidRDefault="004C256E" w:rsidP="005D07A7">
          <w:pPr>
            <w:spacing w:line="360" w:lineRule="auto"/>
            <w:jc w:val="both"/>
            <w:rPr>
              <w:rFonts w:ascii="Complex" w:hAnsi="Complex" w:cs="Complex"/>
              <w:b/>
              <w:sz w:val="24"/>
              <w:szCs w:val="24"/>
            </w:rPr>
          </w:pPr>
          <w:r w:rsidRPr="008A31E5">
            <w:rPr>
              <w:rFonts w:ascii="Complex" w:hAnsi="Complex" w:cs="Complex"/>
              <w:b/>
              <w:sz w:val="24"/>
              <w:szCs w:val="24"/>
            </w:rPr>
            <w:t>ANTECEDENTES:</w:t>
          </w:r>
        </w:p>
        <w:p w:rsidR="004C256E" w:rsidRDefault="004C256E" w:rsidP="005D07A7">
          <w:pPr>
            <w:spacing w:line="360" w:lineRule="auto"/>
            <w:ind w:firstLine="708"/>
            <w:jc w:val="both"/>
            <w:rPr>
              <w:rFonts w:ascii="Complex" w:hAnsi="Complex" w:cs="Complex"/>
              <w:sz w:val="24"/>
              <w:szCs w:val="24"/>
            </w:rPr>
          </w:pPr>
          <w:r w:rsidRPr="008A31E5">
            <w:rPr>
              <w:rFonts w:ascii="Complex" w:hAnsi="Complex" w:cs="Complex"/>
              <w:sz w:val="24"/>
              <w:szCs w:val="24"/>
            </w:rPr>
            <w:t>El propósito principal de la planeación del desarrollo municipal es orientar la actividad económica para obtener el máximo beneficio social y tiene como objetivos los siguientes:</w:t>
          </w:r>
        </w:p>
        <w:p w:rsidR="008B2F98" w:rsidRPr="008A31E5" w:rsidRDefault="008B2F98" w:rsidP="005D07A7">
          <w:pPr>
            <w:spacing w:line="360" w:lineRule="auto"/>
            <w:ind w:firstLine="708"/>
            <w:jc w:val="both"/>
            <w:rPr>
              <w:rFonts w:ascii="Complex" w:hAnsi="Complex" w:cs="Complex"/>
              <w:sz w:val="24"/>
              <w:szCs w:val="24"/>
            </w:rPr>
          </w:pPr>
        </w:p>
        <w:p w:rsidR="008B2F98" w:rsidRDefault="008B2F98" w:rsidP="008B2F98">
          <w:pPr>
            <w:pStyle w:val="Prrafodelista"/>
            <w:numPr>
              <w:ilvl w:val="0"/>
              <w:numId w:val="13"/>
            </w:numPr>
            <w:spacing w:before="120" w:after="120" w:line="360" w:lineRule="auto"/>
            <w:ind w:left="1423" w:hanging="357"/>
            <w:contextualSpacing w:val="0"/>
            <w:jc w:val="both"/>
            <w:rPr>
              <w:rFonts w:ascii="Complex" w:hAnsi="Complex" w:cs="Complex"/>
              <w:sz w:val="24"/>
              <w:szCs w:val="24"/>
            </w:rPr>
            <w:sectPr w:rsidR="008B2F98" w:rsidSect="00F535F9">
              <w:headerReference w:type="default" r:id="rId9"/>
              <w:footerReference w:type="default" r:id="rId10"/>
              <w:headerReference w:type="first" r:id="rId11"/>
              <w:footerReference w:type="first" r:id="rId12"/>
              <w:pgSz w:w="12240" w:h="15840" w:code="1"/>
              <w:pgMar w:top="720" w:right="720" w:bottom="720" w:left="720" w:header="708" w:footer="122" w:gutter="0"/>
              <w:pgNumType w:start="0"/>
              <w:cols w:space="708"/>
              <w:titlePg/>
              <w:docGrid w:linePitch="360"/>
            </w:sectPr>
          </w:pPr>
        </w:p>
        <w:p w:rsidR="004C256E" w:rsidRPr="008A31E5" w:rsidRDefault="008B2F98" w:rsidP="008B2F98">
          <w:pPr>
            <w:pStyle w:val="Prrafodelista"/>
            <w:numPr>
              <w:ilvl w:val="0"/>
              <w:numId w:val="13"/>
            </w:numPr>
            <w:spacing w:before="120" w:after="120" w:line="360" w:lineRule="auto"/>
            <w:ind w:left="1423" w:hanging="357"/>
            <w:contextualSpacing w:val="0"/>
            <w:jc w:val="both"/>
            <w:rPr>
              <w:rFonts w:ascii="Complex" w:hAnsi="Complex" w:cs="Complex"/>
              <w:sz w:val="24"/>
              <w:szCs w:val="24"/>
            </w:rPr>
          </w:pPr>
          <w:r>
            <w:rPr>
              <w:rFonts w:ascii="Complex" w:hAnsi="Complex" w:cs="Complex"/>
              <w:sz w:val="24"/>
              <w:szCs w:val="24"/>
            </w:rPr>
            <w:lastRenderedPageBreak/>
            <w:t>P</w:t>
          </w:r>
          <w:r w:rsidR="004C256E" w:rsidRPr="008A31E5">
            <w:rPr>
              <w:rFonts w:ascii="Complex" w:hAnsi="Complex" w:cs="Complex"/>
              <w:sz w:val="24"/>
              <w:szCs w:val="24"/>
            </w:rPr>
            <w:t>rever las acciones y recursos necesarios para el desarrollo económico y social del municipio.</w:t>
          </w:r>
        </w:p>
        <w:p w:rsidR="004C256E" w:rsidRPr="008A31E5" w:rsidRDefault="004C256E" w:rsidP="008B2F98">
          <w:pPr>
            <w:pStyle w:val="Prrafodelista"/>
            <w:numPr>
              <w:ilvl w:val="0"/>
              <w:numId w:val="13"/>
            </w:numPr>
            <w:spacing w:before="120" w:after="120" w:line="360" w:lineRule="auto"/>
            <w:ind w:left="1423" w:hanging="357"/>
            <w:contextualSpacing w:val="0"/>
            <w:jc w:val="both"/>
            <w:rPr>
              <w:rFonts w:ascii="Complex" w:hAnsi="Complex" w:cs="Complex"/>
              <w:sz w:val="24"/>
              <w:szCs w:val="24"/>
            </w:rPr>
          </w:pPr>
          <w:r w:rsidRPr="008A31E5">
            <w:rPr>
              <w:rFonts w:ascii="Complex" w:hAnsi="Complex" w:cs="Complex"/>
              <w:sz w:val="24"/>
              <w:szCs w:val="24"/>
            </w:rPr>
            <w:t>Movilizar los recursos económicos de la sociedad y encaminarlos al desarrollo de actividades productivas.</w:t>
          </w:r>
        </w:p>
        <w:p w:rsidR="004C256E" w:rsidRPr="008A31E5" w:rsidRDefault="004C256E" w:rsidP="008B2F98">
          <w:pPr>
            <w:pStyle w:val="Prrafodelista"/>
            <w:numPr>
              <w:ilvl w:val="0"/>
              <w:numId w:val="13"/>
            </w:numPr>
            <w:spacing w:before="120" w:after="120" w:line="360" w:lineRule="auto"/>
            <w:ind w:left="1423" w:hanging="357"/>
            <w:contextualSpacing w:val="0"/>
            <w:jc w:val="both"/>
            <w:rPr>
              <w:rFonts w:ascii="Complex" w:hAnsi="Complex" w:cs="Complex"/>
              <w:sz w:val="24"/>
              <w:szCs w:val="24"/>
            </w:rPr>
          </w:pPr>
          <w:r w:rsidRPr="008A31E5">
            <w:rPr>
              <w:rFonts w:ascii="Complex" w:hAnsi="Complex" w:cs="Complex"/>
              <w:sz w:val="24"/>
              <w:szCs w:val="24"/>
            </w:rPr>
            <w:t>Programar las acciones del gobierno municipal estableciendo un orden de prioridades.</w:t>
          </w:r>
        </w:p>
        <w:p w:rsidR="004C256E" w:rsidRPr="008A31E5" w:rsidRDefault="004C256E" w:rsidP="008B2F98">
          <w:pPr>
            <w:pStyle w:val="Prrafodelista"/>
            <w:numPr>
              <w:ilvl w:val="0"/>
              <w:numId w:val="13"/>
            </w:numPr>
            <w:spacing w:before="120" w:after="120" w:line="360" w:lineRule="auto"/>
            <w:ind w:left="1423" w:hanging="357"/>
            <w:contextualSpacing w:val="0"/>
            <w:jc w:val="both"/>
            <w:rPr>
              <w:rFonts w:ascii="Complex" w:hAnsi="Complex" w:cs="Complex"/>
              <w:sz w:val="24"/>
              <w:szCs w:val="24"/>
            </w:rPr>
          </w:pPr>
          <w:r w:rsidRPr="008A31E5">
            <w:rPr>
              <w:rFonts w:ascii="Complex" w:hAnsi="Complex" w:cs="Complex"/>
              <w:sz w:val="24"/>
              <w:szCs w:val="24"/>
            </w:rPr>
            <w:lastRenderedPageBreak/>
            <w:t>Procurar un desarrollo urbano equilibrado de los centros de población que forman parte del municipio.</w:t>
          </w:r>
        </w:p>
        <w:p w:rsidR="004C256E" w:rsidRPr="008A31E5" w:rsidRDefault="004C256E" w:rsidP="008B2F98">
          <w:pPr>
            <w:pStyle w:val="Prrafodelista"/>
            <w:numPr>
              <w:ilvl w:val="0"/>
              <w:numId w:val="13"/>
            </w:numPr>
            <w:spacing w:before="120" w:after="120" w:line="360" w:lineRule="auto"/>
            <w:ind w:left="1423" w:hanging="357"/>
            <w:contextualSpacing w:val="0"/>
            <w:jc w:val="both"/>
            <w:rPr>
              <w:rFonts w:ascii="Complex" w:hAnsi="Complex" w:cs="Complex"/>
              <w:sz w:val="24"/>
              <w:szCs w:val="24"/>
            </w:rPr>
          </w:pPr>
          <w:r w:rsidRPr="008A31E5">
            <w:rPr>
              <w:rFonts w:ascii="Complex" w:hAnsi="Complex" w:cs="Complex"/>
              <w:sz w:val="24"/>
              <w:szCs w:val="24"/>
            </w:rPr>
            <w:t>Promover la participación y conservación del medio ambiente.</w:t>
          </w:r>
        </w:p>
        <w:p w:rsidR="004C256E" w:rsidRPr="008A31E5" w:rsidRDefault="004C256E" w:rsidP="008B2F98">
          <w:pPr>
            <w:pStyle w:val="Prrafodelista"/>
            <w:numPr>
              <w:ilvl w:val="0"/>
              <w:numId w:val="13"/>
            </w:numPr>
            <w:spacing w:before="120" w:after="120" w:line="360" w:lineRule="auto"/>
            <w:ind w:left="1423" w:hanging="357"/>
            <w:contextualSpacing w:val="0"/>
            <w:jc w:val="both"/>
            <w:rPr>
              <w:rFonts w:ascii="Complex" w:hAnsi="Complex" w:cs="Complex"/>
              <w:sz w:val="24"/>
              <w:szCs w:val="24"/>
            </w:rPr>
          </w:pPr>
          <w:r w:rsidRPr="008A31E5">
            <w:rPr>
              <w:rFonts w:ascii="Complex" w:hAnsi="Complex" w:cs="Complex"/>
              <w:sz w:val="24"/>
              <w:szCs w:val="24"/>
            </w:rPr>
            <w:t>Promover el desarrollo armónico de la comunidad municipal.</w:t>
          </w:r>
        </w:p>
        <w:p w:rsidR="004C256E" w:rsidRPr="008A31E5" w:rsidRDefault="004C256E" w:rsidP="008B2F98">
          <w:pPr>
            <w:pStyle w:val="Prrafodelista"/>
            <w:numPr>
              <w:ilvl w:val="0"/>
              <w:numId w:val="13"/>
            </w:numPr>
            <w:spacing w:before="120" w:after="120" w:line="360" w:lineRule="auto"/>
            <w:ind w:left="1423" w:hanging="357"/>
            <w:contextualSpacing w:val="0"/>
            <w:jc w:val="both"/>
            <w:rPr>
              <w:rFonts w:ascii="Complex" w:hAnsi="Complex" w:cs="Complex"/>
              <w:sz w:val="24"/>
              <w:szCs w:val="24"/>
            </w:rPr>
          </w:pPr>
          <w:r w:rsidRPr="008A31E5">
            <w:rPr>
              <w:rFonts w:ascii="Complex" w:hAnsi="Complex" w:cs="Complex"/>
              <w:sz w:val="24"/>
              <w:szCs w:val="24"/>
            </w:rPr>
            <w:t>Asegurar el desarrollo de todas las comunidades del municipio.</w:t>
          </w:r>
        </w:p>
        <w:p w:rsidR="008B2F98" w:rsidRDefault="008B2F98" w:rsidP="005D07A7">
          <w:pPr>
            <w:spacing w:line="360" w:lineRule="auto"/>
            <w:ind w:firstLine="708"/>
            <w:jc w:val="both"/>
            <w:rPr>
              <w:rFonts w:ascii="Complex" w:hAnsi="Complex" w:cs="Complex"/>
              <w:b/>
              <w:sz w:val="24"/>
              <w:szCs w:val="24"/>
            </w:rPr>
            <w:sectPr w:rsidR="008B2F98" w:rsidSect="008B2F98">
              <w:type w:val="continuous"/>
              <w:pgSz w:w="12240" w:h="15840" w:code="1"/>
              <w:pgMar w:top="720" w:right="720" w:bottom="720" w:left="720" w:header="708" w:footer="122" w:gutter="0"/>
              <w:pgNumType w:start="0"/>
              <w:cols w:num="2" w:space="708"/>
              <w:titlePg/>
              <w:docGrid w:linePitch="360"/>
            </w:sectPr>
          </w:pPr>
        </w:p>
        <w:p w:rsidR="00C81502" w:rsidRPr="008A31E5" w:rsidRDefault="00C81502" w:rsidP="005D07A7">
          <w:pPr>
            <w:spacing w:line="360" w:lineRule="auto"/>
            <w:ind w:firstLine="708"/>
            <w:jc w:val="both"/>
            <w:rPr>
              <w:rFonts w:ascii="Complex" w:hAnsi="Complex" w:cs="Complex"/>
              <w:b/>
              <w:sz w:val="24"/>
              <w:szCs w:val="24"/>
            </w:rPr>
          </w:pPr>
        </w:p>
        <w:p w:rsidR="00C81502" w:rsidRPr="008A31E5" w:rsidRDefault="00C81502" w:rsidP="005D07A7">
          <w:pPr>
            <w:spacing w:line="360" w:lineRule="auto"/>
            <w:ind w:firstLine="708"/>
            <w:jc w:val="both"/>
            <w:rPr>
              <w:rFonts w:ascii="Complex" w:hAnsi="Complex" w:cs="Complex"/>
              <w:b/>
              <w:sz w:val="24"/>
              <w:szCs w:val="24"/>
            </w:rPr>
          </w:pPr>
        </w:p>
        <w:p w:rsidR="008A31E5" w:rsidRPr="008A31E5" w:rsidRDefault="008A31E5" w:rsidP="005D07A7">
          <w:pPr>
            <w:spacing w:line="360" w:lineRule="auto"/>
            <w:ind w:firstLine="708"/>
            <w:jc w:val="both"/>
            <w:rPr>
              <w:rFonts w:ascii="Complex" w:hAnsi="Complex" w:cs="Complex"/>
              <w:b/>
              <w:sz w:val="24"/>
              <w:szCs w:val="24"/>
            </w:rPr>
          </w:pPr>
        </w:p>
        <w:p w:rsidR="008A31E5" w:rsidRPr="008A31E5" w:rsidRDefault="008A31E5" w:rsidP="005D07A7">
          <w:pPr>
            <w:spacing w:line="360" w:lineRule="auto"/>
            <w:ind w:firstLine="708"/>
            <w:jc w:val="both"/>
            <w:rPr>
              <w:rFonts w:ascii="Complex" w:hAnsi="Complex" w:cs="Complex"/>
              <w:b/>
              <w:sz w:val="24"/>
              <w:szCs w:val="24"/>
            </w:rPr>
          </w:pPr>
        </w:p>
        <w:p w:rsidR="004C256E" w:rsidRPr="008A31E5" w:rsidRDefault="004C256E" w:rsidP="005D07A7">
          <w:pPr>
            <w:spacing w:line="360" w:lineRule="auto"/>
            <w:ind w:firstLine="708"/>
            <w:jc w:val="both"/>
            <w:rPr>
              <w:rFonts w:ascii="Complex" w:hAnsi="Complex" w:cs="Complex"/>
              <w:b/>
              <w:sz w:val="24"/>
              <w:szCs w:val="24"/>
            </w:rPr>
          </w:pPr>
          <w:r w:rsidRPr="008A31E5">
            <w:rPr>
              <w:rFonts w:ascii="Complex" w:hAnsi="Complex" w:cs="Complex"/>
              <w:b/>
              <w:sz w:val="24"/>
              <w:szCs w:val="24"/>
            </w:rPr>
            <w:t>BASES LEGALES:</w:t>
          </w:r>
        </w:p>
        <w:p w:rsidR="004C256E" w:rsidRPr="008A31E5" w:rsidRDefault="004C256E" w:rsidP="005D07A7">
          <w:pPr>
            <w:spacing w:line="360" w:lineRule="auto"/>
            <w:ind w:firstLine="708"/>
            <w:jc w:val="both"/>
            <w:rPr>
              <w:rFonts w:ascii="Complex" w:hAnsi="Complex" w:cs="Complex"/>
              <w:sz w:val="24"/>
              <w:szCs w:val="24"/>
            </w:rPr>
          </w:pPr>
          <w:r w:rsidRPr="008A31E5">
            <w:rPr>
              <w:rFonts w:ascii="Complex" w:hAnsi="Complex" w:cs="Complex"/>
              <w:sz w:val="24"/>
              <w:szCs w:val="24"/>
            </w:rPr>
            <w:t>El fundamento legal sobre la instrumentación y evaluación de los Programas Operativos Anuales se muestra bajo los principios de los ordenamientos siguientes:</w:t>
          </w:r>
        </w:p>
        <w:p w:rsidR="004C256E" w:rsidRPr="008A31E5" w:rsidRDefault="004C256E" w:rsidP="005D07A7">
          <w:pPr>
            <w:spacing w:line="360" w:lineRule="auto"/>
            <w:ind w:firstLine="708"/>
            <w:jc w:val="both"/>
            <w:rPr>
              <w:rFonts w:ascii="Complex" w:hAnsi="Complex" w:cs="Complex"/>
              <w:i/>
              <w:sz w:val="20"/>
              <w:szCs w:val="24"/>
            </w:rPr>
          </w:pPr>
          <w:r w:rsidRPr="008A31E5">
            <w:rPr>
              <w:rFonts w:ascii="Times New Roman" w:hAnsi="Times New Roman" w:cs="Times New Roman"/>
              <w:i/>
              <w:sz w:val="20"/>
              <w:szCs w:val="24"/>
            </w:rPr>
            <w:t>“</w:t>
          </w:r>
          <w:r w:rsidRPr="008A31E5">
            <w:rPr>
              <w:rFonts w:ascii="Complex" w:hAnsi="Complex" w:cs="Complex"/>
              <w:i/>
              <w:sz w:val="20"/>
              <w:szCs w:val="24"/>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r w:rsidRPr="008A31E5">
            <w:rPr>
              <w:rFonts w:ascii="Times New Roman" w:hAnsi="Times New Roman" w:cs="Times New Roman"/>
              <w:i/>
              <w:sz w:val="20"/>
              <w:szCs w:val="24"/>
            </w:rPr>
            <w:t>”</w:t>
          </w:r>
          <w:r w:rsidRPr="008A31E5">
            <w:rPr>
              <w:rFonts w:ascii="Complex" w:hAnsi="Complex" w:cs="Complex"/>
              <w:i/>
              <w:sz w:val="20"/>
              <w:szCs w:val="24"/>
            </w:rPr>
            <w:t xml:space="preserve"> (Art. 6, fracción V, Constitución Política de los Estados Unidos Mexicanos).</w:t>
          </w:r>
        </w:p>
        <w:p w:rsidR="004C256E" w:rsidRPr="008A31E5" w:rsidRDefault="004C256E" w:rsidP="005D07A7">
          <w:pPr>
            <w:spacing w:line="360" w:lineRule="auto"/>
            <w:ind w:firstLine="708"/>
            <w:jc w:val="both"/>
            <w:rPr>
              <w:rFonts w:ascii="Complex" w:hAnsi="Complex" w:cs="Complex"/>
              <w:i/>
              <w:sz w:val="20"/>
              <w:szCs w:val="24"/>
            </w:rPr>
          </w:pPr>
          <w:r w:rsidRPr="008A31E5">
            <w:rPr>
              <w:rFonts w:ascii="Times New Roman" w:hAnsi="Times New Roman" w:cs="Times New Roman"/>
              <w:i/>
              <w:sz w:val="20"/>
              <w:szCs w:val="24"/>
            </w:rPr>
            <w:t>“</w:t>
          </w:r>
          <w:r w:rsidRPr="008A31E5">
            <w:rPr>
              <w:rFonts w:ascii="Complex" w:hAnsi="Complex" w:cs="Complex"/>
              <w:i/>
              <w:sz w:val="20"/>
              <w:szCs w:val="24"/>
            </w:rPr>
            <w:t>Los programas operativos anuales son instrumentos de corto plazo que vinculan el Plan Municipal de Desarrollo y los programas de mediano plazo y especifican metas, proyectos, acciones, instrumentos y recursos asignados para el ejercicio respectivo.</w:t>
          </w:r>
          <w:r w:rsidRPr="008A31E5">
            <w:rPr>
              <w:rFonts w:ascii="Times New Roman" w:hAnsi="Times New Roman" w:cs="Times New Roman"/>
              <w:i/>
              <w:sz w:val="20"/>
              <w:szCs w:val="24"/>
            </w:rPr>
            <w:t>”</w:t>
          </w:r>
          <w:r w:rsidRPr="008A31E5">
            <w:rPr>
              <w:rFonts w:ascii="Complex" w:hAnsi="Complex" w:cs="Complex"/>
              <w:i/>
              <w:sz w:val="20"/>
              <w:szCs w:val="24"/>
            </w:rPr>
            <w:t xml:space="preserve"> (Art. 15, Ley de Planeación para el Estado de Jalisco y sus Municipios).</w:t>
          </w:r>
        </w:p>
        <w:p w:rsidR="004C256E" w:rsidRDefault="004C256E" w:rsidP="005D07A7">
          <w:pPr>
            <w:spacing w:line="360" w:lineRule="auto"/>
            <w:ind w:firstLine="708"/>
            <w:jc w:val="both"/>
            <w:rPr>
              <w:rFonts w:ascii="Complex" w:hAnsi="Complex" w:cs="Complex"/>
              <w:i/>
              <w:sz w:val="20"/>
              <w:szCs w:val="24"/>
            </w:rPr>
          </w:pPr>
          <w:r w:rsidRPr="008A31E5">
            <w:rPr>
              <w:rFonts w:ascii="Times New Roman" w:hAnsi="Times New Roman" w:cs="Times New Roman"/>
              <w:i/>
              <w:sz w:val="20"/>
              <w:szCs w:val="24"/>
            </w:rPr>
            <w:t>“</w:t>
          </w:r>
          <w:r w:rsidRPr="008A31E5">
            <w:rPr>
              <w:rFonts w:ascii="Complex" w:hAnsi="Complex" w:cs="Complex"/>
              <w:i/>
              <w:sz w:val="20"/>
              <w:szCs w:val="24"/>
            </w:rPr>
            <w:t>La actualización o sustitución del Plan Municipal y los programas que de él se deriven, producto de las evaluaciones será coordinada por el Comité de Planeación para el Desarrollo Municipal, siguiendo en lo conducente el mismo procedimiento establecido para su formulación.</w:t>
          </w:r>
          <w:r w:rsidRPr="008A31E5">
            <w:rPr>
              <w:rFonts w:ascii="Times New Roman" w:hAnsi="Times New Roman" w:cs="Times New Roman"/>
              <w:i/>
              <w:sz w:val="20"/>
              <w:szCs w:val="24"/>
            </w:rPr>
            <w:t>”</w:t>
          </w:r>
          <w:r w:rsidRPr="008A31E5">
            <w:rPr>
              <w:rFonts w:ascii="Complex" w:hAnsi="Complex" w:cs="Complex"/>
              <w:i/>
              <w:sz w:val="20"/>
              <w:szCs w:val="24"/>
            </w:rPr>
            <w:t xml:space="preserve"> (Art. 52, Ley de Planeación para el Estado de Jalisco y sus Municipios).</w:t>
          </w:r>
        </w:p>
        <w:p w:rsidR="008B2F98" w:rsidRPr="008A31E5" w:rsidRDefault="008B2F98" w:rsidP="005D07A7">
          <w:pPr>
            <w:spacing w:line="360" w:lineRule="auto"/>
            <w:ind w:firstLine="708"/>
            <w:jc w:val="both"/>
            <w:rPr>
              <w:rFonts w:ascii="Complex" w:hAnsi="Complex" w:cs="Complex"/>
              <w:i/>
              <w:sz w:val="20"/>
              <w:szCs w:val="24"/>
            </w:rPr>
          </w:pPr>
        </w:p>
        <w:p w:rsidR="005D07A7" w:rsidRPr="008A31E5" w:rsidRDefault="004C256E" w:rsidP="005D07A7">
          <w:pPr>
            <w:spacing w:line="360" w:lineRule="auto"/>
            <w:ind w:firstLine="708"/>
            <w:jc w:val="both"/>
            <w:rPr>
              <w:rFonts w:ascii="Complex" w:hAnsi="Complex" w:cs="Complex"/>
              <w:i/>
              <w:sz w:val="20"/>
              <w:szCs w:val="24"/>
            </w:rPr>
          </w:pPr>
          <w:r w:rsidRPr="008A31E5">
            <w:rPr>
              <w:rFonts w:ascii="Times New Roman" w:hAnsi="Times New Roman" w:cs="Times New Roman"/>
              <w:i/>
              <w:sz w:val="20"/>
              <w:szCs w:val="24"/>
            </w:rPr>
            <w:t>“</w:t>
          </w:r>
          <w:r w:rsidRPr="008A31E5">
            <w:rPr>
              <w:rFonts w:ascii="Complex" w:hAnsi="Complex" w:cs="Complex"/>
              <w:i/>
              <w:sz w:val="20"/>
              <w:szCs w:val="24"/>
            </w:rPr>
            <w:t>La fase de programación, es aquella donde las unidades responsables realizan la estructuración documental de sus proyectos alineándolos a los programas del Plan Municipal de Desarrollo, desglosando los objetivos particulares, metas e indicadores institucionales para obtener los Programas Operativos Anuales (POA).</w:t>
          </w:r>
          <w:r w:rsidRPr="008A31E5">
            <w:rPr>
              <w:rFonts w:ascii="Times New Roman" w:hAnsi="Times New Roman" w:cs="Times New Roman"/>
              <w:i/>
              <w:sz w:val="20"/>
              <w:szCs w:val="24"/>
            </w:rPr>
            <w:t>”</w:t>
          </w:r>
        </w:p>
      </w:sdtContent>
    </w:sdt>
    <w:p w:rsidR="0038134B" w:rsidRPr="008A31E5" w:rsidRDefault="0038134B" w:rsidP="0038134B">
      <w:pPr>
        <w:spacing w:line="360" w:lineRule="auto"/>
        <w:ind w:firstLine="708"/>
        <w:jc w:val="both"/>
        <w:rPr>
          <w:rFonts w:ascii="Complex" w:hAnsi="Complex" w:cs="Complex"/>
          <w:sz w:val="24"/>
          <w:szCs w:val="24"/>
        </w:rPr>
      </w:pPr>
    </w:p>
    <w:p w:rsidR="008B2F98" w:rsidRDefault="008B2F98" w:rsidP="0038134B">
      <w:pPr>
        <w:spacing w:line="360" w:lineRule="auto"/>
        <w:ind w:firstLine="708"/>
        <w:jc w:val="both"/>
        <w:rPr>
          <w:rFonts w:ascii="Complex" w:hAnsi="Complex" w:cs="Complex"/>
          <w:sz w:val="24"/>
          <w:szCs w:val="24"/>
        </w:rPr>
      </w:pPr>
    </w:p>
    <w:p w:rsidR="008B2F98" w:rsidRDefault="008B2F98" w:rsidP="0038134B">
      <w:pPr>
        <w:spacing w:line="360" w:lineRule="auto"/>
        <w:ind w:firstLine="708"/>
        <w:jc w:val="both"/>
        <w:rPr>
          <w:rFonts w:ascii="Complex" w:hAnsi="Complex" w:cs="Complex"/>
          <w:sz w:val="24"/>
          <w:szCs w:val="24"/>
        </w:rPr>
      </w:pPr>
    </w:p>
    <w:p w:rsidR="00016CCC" w:rsidRPr="008A31E5" w:rsidRDefault="0038134B" w:rsidP="008B2F98">
      <w:pPr>
        <w:spacing w:line="360" w:lineRule="auto"/>
        <w:ind w:firstLine="708"/>
        <w:jc w:val="both"/>
        <w:rPr>
          <w:rFonts w:ascii="Complex" w:hAnsi="Complex" w:cs="Complex"/>
          <w:sz w:val="24"/>
          <w:szCs w:val="24"/>
        </w:rPr>
      </w:pPr>
      <w:r w:rsidRPr="008A31E5">
        <w:rPr>
          <w:rFonts w:ascii="Complex" w:hAnsi="Complex" w:cs="Complex"/>
          <w:sz w:val="24"/>
          <w:szCs w:val="24"/>
        </w:rPr>
        <w:t xml:space="preserve">El cambio institucional plantea nuevos retos para la planeación del desarrollo, y a la vez constituye una oportunidad valiosa para aumentar la </w:t>
      </w:r>
      <w:r w:rsidR="008B2F98">
        <w:rPr>
          <w:rFonts w:ascii="Complex" w:hAnsi="Complex" w:cs="Complex"/>
          <w:sz w:val="24"/>
          <w:szCs w:val="24"/>
        </w:rPr>
        <w:t xml:space="preserve">eficiencia de la acción pública. </w:t>
      </w:r>
      <w:r w:rsidR="002C0561" w:rsidRPr="008A31E5">
        <w:rPr>
          <w:rFonts w:ascii="Complex" w:hAnsi="Complex" w:cs="Complex"/>
          <w:sz w:val="24"/>
          <w:szCs w:val="24"/>
        </w:rPr>
        <w:t xml:space="preserve">Es en </w:t>
      </w:r>
      <w:r w:rsidR="008B2F98">
        <w:rPr>
          <w:rFonts w:ascii="Complex" w:hAnsi="Complex" w:cs="Complex"/>
          <w:sz w:val="24"/>
          <w:szCs w:val="24"/>
        </w:rPr>
        <w:t xml:space="preserve">éste sentido que el Departamento de Planeación y Desarrollo Urbano se encauzará en </w:t>
      </w:r>
      <w:r w:rsidR="00016CCC" w:rsidRPr="008B2F98">
        <w:rPr>
          <w:rFonts w:ascii="Complex" w:hAnsi="Complex" w:cs="Complex"/>
          <w:b/>
          <w:i/>
          <w:sz w:val="24"/>
          <w:szCs w:val="24"/>
          <w:u w:val="single"/>
        </w:rPr>
        <w:t xml:space="preserve">Ordenar el </w:t>
      </w:r>
      <w:r w:rsidRPr="008B2F98">
        <w:rPr>
          <w:rFonts w:ascii="Complex" w:hAnsi="Complex" w:cs="Complex"/>
          <w:b/>
          <w:i/>
          <w:sz w:val="24"/>
          <w:szCs w:val="24"/>
          <w:u w:val="single"/>
        </w:rPr>
        <w:t>crecimiento</w:t>
      </w:r>
      <w:r w:rsidR="00016CCC" w:rsidRPr="008B2F98">
        <w:rPr>
          <w:rFonts w:ascii="Complex" w:hAnsi="Complex" w:cs="Complex"/>
          <w:b/>
          <w:i/>
          <w:sz w:val="24"/>
          <w:szCs w:val="24"/>
          <w:u w:val="single"/>
        </w:rPr>
        <w:t xml:space="preserve"> poblacional del municipio a través</w:t>
      </w:r>
      <w:r w:rsidRPr="008B2F98">
        <w:rPr>
          <w:rFonts w:ascii="Complex" w:hAnsi="Complex" w:cs="Complex"/>
          <w:b/>
          <w:i/>
          <w:sz w:val="24"/>
          <w:szCs w:val="24"/>
          <w:u w:val="single"/>
        </w:rPr>
        <w:t xml:space="preserve"> de la </w:t>
      </w:r>
      <w:r w:rsidR="00016CCC" w:rsidRPr="008B2F98">
        <w:rPr>
          <w:rFonts w:ascii="Complex" w:hAnsi="Complex" w:cs="Complex"/>
          <w:b/>
          <w:i/>
          <w:sz w:val="24"/>
          <w:szCs w:val="24"/>
          <w:u w:val="single"/>
        </w:rPr>
        <w:t>Planeación U</w:t>
      </w:r>
      <w:r w:rsidRPr="008B2F98">
        <w:rPr>
          <w:rFonts w:ascii="Complex" w:hAnsi="Complex" w:cs="Complex"/>
          <w:b/>
          <w:i/>
          <w:sz w:val="24"/>
          <w:szCs w:val="24"/>
          <w:u w:val="single"/>
        </w:rPr>
        <w:t xml:space="preserve">rbana </w:t>
      </w:r>
      <w:r w:rsidR="00016CCC" w:rsidRPr="008B2F98">
        <w:rPr>
          <w:rFonts w:ascii="Complex" w:hAnsi="Complex" w:cs="Complex"/>
          <w:b/>
          <w:i/>
          <w:sz w:val="24"/>
          <w:szCs w:val="24"/>
          <w:u w:val="single"/>
        </w:rPr>
        <w:t>y de los S</w:t>
      </w:r>
      <w:r w:rsidRPr="008B2F98">
        <w:rPr>
          <w:rFonts w:ascii="Complex" w:hAnsi="Complex" w:cs="Complex"/>
          <w:b/>
          <w:i/>
          <w:sz w:val="24"/>
          <w:szCs w:val="24"/>
          <w:u w:val="single"/>
        </w:rPr>
        <w:t xml:space="preserve">ervicios </w:t>
      </w:r>
      <w:r w:rsidR="00016CCC" w:rsidRPr="008B2F98">
        <w:rPr>
          <w:rFonts w:ascii="Complex" w:hAnsi="Complex" w:cs="Complex"/>
          <w:b/>
          <w:i/>
          <w:sz w:val="24"/>
          <w:szCs w:val="24"/>
          <w:u w:val="single"/>
        </w:rPr>
        <w:t>Públicos.</w:t>
      </w:r>
    </w:p>
    <w:p w:rsidR="00016CCC" w:rsidRPr="008A31E5" w:rsidRDefault="002C0561" w:rsidP="00016CCC">
      <w:pPr>
        <w:spacing w:line="360" w:lineRule="auto"/>
        <w:ind w:firstLine="708"/>
        <w:jc w:val="both"/>
        <w:rPr>
          <w:rFonts w:ascii="Complex" w:hAnsi="Complex" w:cs="Complex"/>
          <w:sz w:val="24"/>
          <w:szCs w:val="24"/>
        </w:rPr>
      </w:pPr>
      <w:r w:rsidRPr="008A31E5">
        <w:rPr>
          <w:rFonts w:ascii="Complex" w:hAnsi="Complex" w:cs="Complex"/>
          <w:sz w:val="24"/>
          <w:szCs w:val="24"/>
        </w:rPr>
        <w:t>El departamento</w:t>
      </w:r>
      <w:r w:rsidR="00016CCC" w:rsidRPr="008A31E5">
        <w:rPr>
          <w:rFonts w:ascii="Complex" w:hAnsi="Complex" w:cs="Complex"/>
          <w:sz w:val="24"/>
          <w:szCs w:val="24"/>
        </w:rPr>
        <w:t xml:space="preserve">, al cual honrosamente dirijo se enfocará en realizar labores que garanticen el correcto ordenamiento poblacional, de todas y cada una de las localidades, para así contribuir al pleno desarrollo de Municipal. </w:t>
      </w:r>
    </w:p>
    <w:p w:rsidR="00007943" w:rsidRPr="008B2F98" w:rsidRDefault="00007943" w:rsidP="008B2F98">
      <w:pPr>
        <w:spacing w:line="360" w:lineRule="auto"/>
        <w:jc w:val="center"/>
        <w:rPr>
          <w:rFonts w:ascii="Complex" w:hAnsi="Complex" w:cs="Complex"/>
          <w:b/>
          <w:i/>
          <w:caps/>
          <w:sz w:val="24"/>
          <w:szCs w:val="24"/>
        </w:rPr>
      </w:pPr>
      <w:r w:rsidRPr="008B2F98">
        <w:rPr>
          <w:rFonts w:ascii="Complex" w:hAnsi="Complex" w:cs="Complex"/>
          <w:b/>
          <w:i/>
          <w:caps/>
          <w:sz w:val="24"/>
          <w:szCs w:val="24"/>
        </w:rPr>
        <w:t>Misión</w:t>
      </w:r>
      <w:r w:rsidR="00C97D7E" w:rsidRPr="008B2F98">
        <w:rPr>
          <w:rFonts w:ascii="Complex" w:hAnsi="Complex" w:cs="Complex"/>
          <w:b/>
          <w:i/>
          <w:caps/>
          <w:sz w:val="24"/>
          <w:szCs w:val="24"/>
        </w:rPr>
        <w:t>:</w:t>
      </w:r>
    </w:p>
    <w:p w:rsidR="001A175D" w:rsidRPr="008B2F98" w:rsidRDefault="004D4580" w:rsidP="001A175D">
      <w:pPr>
        <w:spacing w:line="360" w:lineRule="auto"/>
        <w:ind w:firstLine="708"/>
        <w:jc w:val="both"/>
        <w:rPr>
          <w:rFonts w:ascii="Complex" w:hAnsi="Complex" w:cs="Complex"/>
          <w:i/>
          <w:sz w:val="24"/>
          <w:szCs w:val="24"/>
        </w:rPr>
      </w:pPr>
      <w:r w:rsidRPr="008B2F98">
        <w:rPr>
          <w:rFonts w:ascii="Complex" w:hAnsi="Complex" w:cs="Complex"/>
          <w:i/>
          <w:sz w:val="24"/>
          <w:szCs w:val="24"/>
        </w:rPr>
        <w:t>Guiar responsablemente al municipio a un desarrollo sustentable, trabajando con honestidad, atendiendo las demandas ciudadanas, desarrollando medidas d</w:t>
      </w:r>
      <w:r w:rsidR="001A175D" w:rsidRPr="008B2F98">
        <w:rPr>
          <w:rFonts w:ascii="Complex" w:hAnsi="Complex" w:cs="Complex"/>
          <w:i/>
          <w:sz w:val="24"/>
          <w:szCs w:val="24"/>
        </w:rPr>
        <w:t xml:space="preserve">e protección al medio ambiente, </w:t>
      </w:r>
      <w:r w:rsidRPr="008B2F98">
        <w:rPr>
          <w:rFonts w:ascii="Complex" w:hAnsi="Complex" w:cs="Complex"/>
          <w:i/>
          <w:sz w:val="24"/>
          <w:szCs w:val="24"/>
        </w:rPr>
        <w:t>brindando los servicios necesarios para elevar la calidad de vida de</w:t>
      </w:r>
      <w:r w:rsidR="001A175D" w:rsidRPr="008B2F98">
        <w:rPr>
          <w:rFonts w:ascii="Complex" w:hAnsi="Complex" w:cs="Complex"/>
          <w:i/>
          <w:sz w:val="24"/>
          <w:szCs w:val="24"/>
        </w:rPr>
        <w:t xml:space="preserve"> sus habitantes y asegurando el </w:t>
      </w:r>
      <w:r w:rsidRPr="008B2F98">
        <w:rPr>
          <w:rFonts w:ascii="Complex" w:hAnsi="Complex" w:cs="Complex"/>
          <w:i/>
          <w:sz w:val="24"/>
          <w:szCs w:val="24"/>
        </w:rPr>
        <w:t>desarrollo de las futuras generaciones.</w:t>
      </w:r>
    </w:p>
    <w:p w:rsidR="008B2F98" w:rsidRDefault="008B2F98" w:rsidP="008B2F98">
      <w:pPr>
        <w:spacing w:line="360" w:lineRule="auto"/>
        <w:jc w:val="center"/>
        <w:rPr>
          <w:rFonts w:ascii="Complex" w:hAnsi="Complex" w:cs="Complex"/>
          <w:b/>
          <w:i/>
          <w:sz w:val="24"/>
          <w:szCs w:val="24"/>
        </w:rPr>
      </w:pPr>
    </w:p>
    <w:p w:rsidR="004D4580" w:rsidRPr="008B2F98" w:rsidRDefault="004D4580" w:rsidP="008B2F98">
      <w:pPr>
        <w:spacing w:line="360" w:lineRule="auto"/>
        <w:jc w:val="center"/>
        <w:rPr>
          <w:rFonts w:ascii="Complex" w:hAnsi="Complex" w:cs="Complex"/>
          <w:b/>
          <w:i/>
          <w:sz w:val="24"/>
          <w:szCs w:val="24"/>
        </w:rPr>
      </w:pPr>
      <w:r w:rsidRPr="008B2F98">
        <w:rPr>
          <w:rFonts w:ascii="Complex" w:hAnsi="Complex" w:cs="Complex"/>
          <w:b/>
          <w:i/>
          <w:sz w:val="24"/>
          <w:szCs w:val="24"/>
        </w:rPr>
        <w:t>VISIÓN</w:t>
      </w:r>
      <w:r w:rsidR="001A175D" w:rsidRPr="008B2F98">
        <w:rPr>
          <w:rFonts w:ascii="Complex" w:hAnsi="Complex" w:cs="Complex"/>
          <w:b/>
          <w:i/>
          <w:sz w:val="24"/>
          <w:szCs w:val="24"/>
        </w:rPr>
        <w:t>:</w:t>
      </w:r>
    </w:p>
    <w:p w:rsidR="00007943" w:rsidRPr="008B2F98" w:rsidRDefault="004D4580" w:rsidP="001A175D">
      <w:pPr>
        <w:spacing w:line="360" w:lineRule="auto"/>
        <w:ind w:firstLine="708"/>
        <w:jc w:val="both"/>
        <w:rPr>
          <w:rFonts w:ascii="Complex" w:hAnsi="Complex" w:cs="Complex"/>
          <w:i/>
          <w:sz w:val="24"/>
          <w:szCs w:val="24"/>
        </w:rPr>
      </w:pPr>
      <w:r w:rsidRPr="008B2F98">
        <w:rPr>
          <w:rFonts w:ascii="Complex" w:hAnsi="Complex" w:cs="Complex"/>
          <w:i/>
          <w:sz w:val="24"/>
          <w:szCs w:val="24"/>
        </w:rPr>
        <w:t>Ser un municipio dinámico, con un sector productivo consolidado y</w:t>
      </w:r>
      <w:r w:rsidR="001A175D" w:rsidRPr="008B2F98">
        <w:rPr>
          <w:rFonts w:ascii="Complex" w:hAnsi="Complex" w:cs="Complex"/>
          <w:i/>
          <w:sz w:val="24"/>
          <w:szCs w:val="24"/>
        </w:rPr>
        <w:t xml:space="preserve"> de calidad, con un crecimiento </w:t>
      </w:r>
      <w:r w:rsidRPr="008B2F98">
        <w:rPr>
          <w:rFonts w:ascii="Complex" w:hAnsi="Complex" w:cs="Complex"/>
          <w:i/>
          <w:sz w:val="24"/>
          <w:szCs w:val="24"/>
        </w:rPr>
        <w:t>ordenado en base a planes y programas orientados a la sus</w:t>
      </w:r>
      <w:r w:rsidR="001A175D" w:rsidRPr="008B2F98">
        <w:rPr>
          <w:rFonts w:ascii="Complex" w:hAnsi="Complex" w:cs="Complex"/>
          <w:i/>
          <w:sz w:val="24"/>
          <w:szCs w:val="24"/>
        </w:rPr>
        <w:t xml:space="preserve">tentabilidad y que brinde a sus </w:t>
      </w:r>
      <w:r w:rsidRPr="008B2F98">
        <w:rPr>
          <w:rFonts w:ascii="Complex" w:hAnsi="Complex" w:cs="Complex"/>
          <w:i/>
          <w:sz w:val="24"/>
          <w:szCs w:val="24"/>
        </w:rPr>
        <w:t>ciudadanos oportunidades de desarrollo.</w:t>
      </w:r>
      <w:r w:rsidR="00007943" w:rsidRPr="008B2F98">
        <w:rPr>
          <w:rFonts w:ascii="Complex" w:hAnsi="Complex" w:cs="Complex"/>
          <w:i/>
          <w:sz w:val="24"/>
          <w:szCs w:val="24"/>
        </w:rPr>
        <w:t xml:space="preserve">  </w:t>
      </w:r>
    </w:p>
    <w:p w:rsidR="007575A6" w:rsidRPr="008A31E5" w:rsidRDefault="007575A6" w:rsidP="00B41DA1">
      <w:pPr>
        <w:spacing w:line="360" w:lineRule="auto"/>
        <w:jc w:val="both"/>
        <w:rPr>
          <w:rFonts w:ascii="Complex" w:hAnsi="Complex" w:cs="Complex"/>
          <w:b/>
          <w:sz w:val="24"/>
          <w:szCs w:val="24"/>
        </w:rPr>
      </w:pPr>
    </w:p>
    <w:p w:rsidR="00D07BA8" w:rsidRPr="008A31E5" w:rsidRDefault="00D07BA8" w:rsidP="007575A6">
      <w:pPr>
        <w:spacing w:line="360" w:lineRule="auto"/>
        <w:ind w:firstLine="708"/>
        <w:jc w:val="both"/>
        <w:rPr>
          <w:rFonts w:ascii="Complex" w:hAnsi="Complex" w:cs="Complex"/>
          <w:sz w:val="24"/>
          <w:szCs w:val="24"/>
        </w:rPr>
      </w:pPr>
    </w:p>
    <w:p w:rsidR="007D56B8" w:rsidRPr="008A31E5" w:rsidRDefault="007D56B8" w:rsidP="007575A6">
      <w:pPr>
        <w:spacing w:line="360" w:lineRule="auto"/>
        <w:ind w:firstLine="708"/>
        <w:jc w:val="both"/>
        <w:rPr>
          <w:rFonts w:ascii="Complex" w:hAnsi="Complex" w:cs="Complex"/>
          <w:sz w:val="24"/>
          <w:szCs w:val="24"/>
        </w:rPr>
      </w:pPr>
    </w:p>
    <w:p w:rsidR="00CE0402" w:rsidRPr="008A31E5" w:rsidRDefault="00CE0402" w:rsidP="00F557EA">
      <w:pPr>
        <w:spacing w:line="360" w:lineRule="auto"/>
        <w:ind w:firstLine="708"/>
        <w:jc w:val="both"/>
        <w:rPr>
          <w:rFonts w:ascii="Complex" w:hAnsi="Complex" w:cs="Complex"/>
          <w:sz w:val="24"/>
          <w:szCs w:val="24"/>
        </w:rPr>
      </w:pPr>
    </w:p>
    <w:p w:rsidR="00CE0402" w:rsidRPr="008A31E5" w:rsidRDefault="00CE0402" w:rsidP="00F557EA">
      <w:pPr>
        <w:spacing w:line="360" w:lineRule="auto"/>
        <w:ind w:firstLine="708"/>
        <w:jc w:val="both"/>
        <w:rPr>
          <w:rFonts w:ascii="Complex" w:hAnsi="Complex" w:cs="Complex"/>
          <w:sz w:val="24"/>
          <w:szCs w:val="24"/>
        </w:rPr>
      </w:pPr>
    </w:p>
    <w:p w:rsidR="00C3458B" w:rsidRPr="008A31E5" w:rsidRDefault="00F557EA" w:rsidP="00F557EA">
      <w:pPr>
        <w:spacing w:line="360" w:lineRule="auto"/>
        <w:ind w:firstLine="708"/>
        <w:jc w:val="both"/>
        <w:rPr>
          <w:rFonts w:ascii="Complex" w:hAnsi="Complex" w:cs="Complex"/>
          <w:sz w:val="24"/>
          <w:szCs w:val="24"/>
        </w:rPr>
      </w:pPr>
      <w:r w:rsidRPr="008A31E5">
        <w:rPr>
          <w:rFonts w:ascii="Complex" w:hAnsi="Complex" w:cs="Complex"/>
          <w:sz w:val="24"/>
          <w:szCs w:val="24"/>
        </w:rPr>
        <w:t>Teniendo como marco de referencia las labores realizada</w:t>
      </w:r>
      <w:r w:rsidR="008B2F98">
        <w:rPr>
          <w:rFonts w:ascii="Complex" w:hAnsi="Complex" w:cs="Complex"/>
          <w:sz w:val="24"/>
          <w:szCs w:val="24"/>
        </w:rPr>
        <w:t>s durante la administración 2018-2021</w:t>
      </w:r>
      <w:r w:rsidRPr="008A31E5">
        <w:rPr>
          <w:rFonts w:ascii="Complex" w:hAnsi="Complex" w:cs="Complex"/>
          <w:sz w:val="24"/>
          <w:szCs w:val="24"/>
        </w:rPr>
        <w:t xml:space="preserve">, cuya labor se enfocó en dar atención a la ciudadanía, mediante la aplicación de las leyes y reglas en las áreas y predios que genere la transformación de suelo rural a urbano; las subdivisiones, el desarrollo de conjuntos urbanos y habitacionales, así como los fraccionamientos de terrenos para el asentamiento humano y los cambios en la utilización de éstos, quedando sujetas a cumplir las disposiciones del Código Urbano para el estado de Jalisco, demás leyes, normas, y reglas aplicables; mantendremos el rumbo de dichas labores, manejando los principios regidos por éstos, a fin  de no entorpecer el trabajo realizado, mismo que se describe a continuación: </w:t>
      </w:r>
    </w:p>
    <w:p w:rsidR="008B2F98" w:rsidRPr="004D3BF7" w:rsidRDefault="008B2F98" w:rsidP="004D3BF7">
      <w:pPr>
        <w:spacing w:line="360" w:lineRule="auto"/>
        <w:jc w:val="both"/>
        <w:rPr>
          <w:rFonts w:ascii="Complex" w:hAnsi="Complex" w:cs="Complex"/>
          <w:sz w:val="24"/>
          <w:szCs w:val="24"/>
        </w:rPr>
        <w:sectPr w:rsidR="008B2F98" w:rsidRPr="004D3BF7" w:rsidSect="008B2F98">
          <w:type w:val="continuous"/>
          <w:pgSz w:w="12240" w:h="15840" w:code="1"/>
          <w:pgMar w:top="720" w:right="720" w:bottom="720" w:left="720" w:header="708" w:footer="122" w:gutter="0"/>
          <w:pgNumType w:start="0"/>
          <w:cols w:space="708"/>
          <w:titlePg/>
          <w:docGrid w:linePitch="360"/>
        </w:sectPr>
      </w:pPr>
    </w:p>
    <w:p w:rsidR="00F557EA"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lastRenderedPageBreak/>
        <w:t>Lograr una estructura urbana municipal jerarquizada, donde exista un centro urbano.</w:t>
      </w:r>
    </w:p>
    <w:p w:rsidR="004D3BF7" w:rsidRPr="008B2F98" w:rsidRDefault="004D3BF7" w:rsidP="004D3BF7">
      <w:pPr>
        <w:pStyle w:val="Prrafodelista"/>
        <w:spacing w:after="0" w:line="240" w:lineRule="auto"/>
        <w:jc w:val="both"/>
        <w:rPr>
          <w:rFonts w:ascii="Complex" w:hAnsi="Complex" w:cs="Complex"/>
          <w:sz w:val="20"/>
          <w:szCs w:val="24"/>
        </w:rPr>
      </w:pPr>
    </w:p>
    <w:p w:rsidR="00F557EA" w:rsidRPr="008B2F98"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t>Regulación de los usos del suelo y la administración urbana. Esta meta está diseñada para fortalecer al gobierno local en lo que respecta a la planeación urbana y su administración; se requiere de la actualización de los inventarios de tópicos urbanos y de una promoción transparente de los servicios urbanos municipales, lo cual vendrá a reforzar las finanzas del municipio y a asegurar que los usos del suelo se manejan de acuerdo a las normas establecidas en el plan.</w:t>
      </w:r>
    </w:p>
    <w:p w:rsidR="00F557EA"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lastRenderedPageBreak/>
        <w:t>Incorporación ordenada del suelo al desarrollo urbano. Intenta establecer mecanismos que promuevan la incorporación de terrenos en beneficio de los habitantes de los ejidos y de tierras comunales, a través de la ocupación de terrenos baldíos o desocupados y auxiliando al acceso legal de los mismos de las personas de escasos recursos.</w:t>
      </w:r>
    </w:p>
    <w:p w:rsidR="004D3BF7" w:rsidRPr="008B2F98" w:rsidRDefault="004D3BF7" w:rsidP="004D3BF7">
      <w:pPr>
        <w:pStyle w:val="Prrafodelista"/>
        <w:spacing w:after="0" w:line="240" w:lineRule="auto"/>
        <w:jc w:val="both"/>
        <w:rPr>
          <w:rFonts w:ascii="Complex" w:hAnsi="Complex" w:cs="Complex"/>
          <w:sz w:val="20"/>
          <w:szCs w:val="24"/>
        </w:rPr>
      </w:pPr>
    </w:p>
    <w:p w:rsidR="00F557EA"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t>Mejora, perfeccionamiento y desarrollo de los equipamientos municipales. A partir de la planeación de los equipamientos del municipio se permitirá el funcionamiento del municipio de una manera ordenada.</w:t>
      </w:r>
    </w:p>
    <w:p w:rsidR="004D3BF7" w:rsidRDefault="004D3BF7" w:rsidP="004D3BF7">
      <w:pPr>
        <w:pStyle w:val="Prrafodelista"/>
        <w:spacing w:after="0" w:line="240" w:lineRule="auto"/>
        <w:jc w:val="both"/>
        <w:rPr>
          <w:rFonts w:ascii="Complex" w:hAnsi="Complex" w:cs="Complex"/>
          <w:sz w:val="20"/>
          <w:szCs w:val="24"/>
        </w:rPr>
      </w:pPr>
    </w:p>
    <w:p w:rsidR="004D3BF7" w:rsidRDefault="004D3BF7" w:rsidP="004D3BF7">
      <w:pPr>
        <w:pStyle w:val="Prrafodelista"/>
        <w:spacing w:after="0" w:line="240" w:lineRule="auto"/>
        <w:jc w:val="both"/>
        <w:rPr>
          <w:rFonts w:ascii="Complex" w:hAnsi="Complex" w:cs="Complex"/>
          <w:sz w:val="20"/>
          <w:szCs w:val="24"/>
        </w:rPr>
      </w:pPr>
    </w:p>
    <w:p w:rsidR="004D3BF7" w:rsidRPr="008B2F98" w:rsidRDefault="004D3BF7" w:rsidP="004D3BF7">
      <w:pPr>
        <w:pStyle w:val="Prrafodelista"/>
        <w:spacing w:after="0" w:line="240" w:lineRule="auto"/>
        <w:jc w:val="both"/>
        <w:rPr>
          <w:rFonts w:ascii="Complex" w:hAnsi="Complex" w:cs="Complex"/>
          <w:sz w:val="20"/>
          <w:szCs w:val="24"/>
        </w:rPr>
      </w:pPr>
    </w:p>
    <w:p w:rsidR="00F557EA"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t>Integrar en la cabecera municipal un centro urbano que concentre el equipamiento de la administración municipal, el equipamiento y los servicios de cobertura municipal y las principales áreas comerciales.</w:t>
      </w:r>
    </w:p>
    <w:p w:rsidR="004D3BF7" w:rsidRPr="008B2F98" w:rsidRDefault="004D3BF7" w:rsidP="004D3BF7">
      <w:pPr>
        <w:pStyle w:val="Prrafodelista"/>
        <w:spacing w:after="0" w:line="240" w:lineRule="auto"/>
        <w:jc w:val="both"/>
        <w:rPr>
          <w:rFonts w:ascii="Complex" w:hAnsi="Complex" w:cs="Complex"/>
          <w:sz w:val="20"/>
          <w:szCs w:val="24"/>
        </w:rPr>
      </w:pPr>
    </w:p>
    <w:p w:rsidR="00F557EA"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t>Adecuación de la estructura vial y de</w:t>
      </w:r>
      <w:r w:rsidR="00282D51" w:rsidRPr="008B2F98">
        <w:rPr>
          <w:rFonts w:ascii="Complex" w:hAnsi="Complex" w:cs="Complex"/>
          <w:sz w:val="20"/>
          <w:szCs w:val="24"/>
        </w:rPr>
        <w:t>l transporte. Este punto ayudará</w:t>
      </w:r>
      <w:r w:rsidRPr="008B2F98">
        <w:rPr>
          <w:rFonts w:ascii="Complex" w:hAnsi="Complex" w:cs="Complex"/>
          <w:sz w:val="20"/>
          <w:szCs w:val="24"/>
        </w:rPr>
        <w:t xml:space="preserve"> a establecer una planeación integral y una estructuración eficiente de los sistemas de comunicación, tráfico y transporte público, así como el fortalecimiento de la capacidad institucional de operación de las autoridades correspondientes. </w:t>
      </w:r>
    </w:p>
    <w:p w:rsidR="004D3BF7" w:rsidRPr="008B2F98" w:rsidRDefault="004D3BF7" w:rsidP="004D3BF7">
      <w:pPr>
        <w:pStyle w:val="Prrafodelista"/>
        <w:spacing w:after="0" w:line="240" w:lineRule="auto"/>
        <w:jc w:val="both"/>
        <w:rPr>
          <w:rFonts w:ascii="Complex" w:hAnsi="Complex" w:cs="Complex"/>
          <w:sz w:val="20"/>
          <w:szCs w:val="24"/>
        </w:rPr>
      </w:pPr>
    </w:p>
    <w:p w:rsidR="004D3BF7" w:rsidRDefault="004D3BF7" w:rsidP="004D3BF7">
      <w:pPr>
        <w:pStyle w:val="Prrafodelista"/>
        <w:spacing w:after="0" w:line="240" w:lineRule="auto"/>
        <w:jc w:val="both"/>
        <w:rPr>
          <w:rFonts w:ascii="Complex" w:hAnsi="Complex" w:cs="Complex"/>
          <w:sz w:val="20"/>
          <w:szCs w:val="24"/>
        </w:rPr>
      </w:pPr>
    </w:p>
    <w:p w:rsidR="004D3BF7" w:rsidRDefault="004D3BF7" w:rsidP="004D3BF7">
      <w:pPr>
        <w:pStyle w:val="Prrafodelista"/>
        <w:spacing w:after="0" w:line="240" w:lineRule="auto"/>
        <w:jc w:val="both"/>
        <w:rPr>
          <w:rFonts w:ascii="Complex" w:hAnsi="Complex" w:cs="Complex"/>
          <w:sz w:val="20"/>
          <w:szCs w:val="24"/>
        </w:rPr>
      </w:pPr>
    </w:p>
    <w:p w:rsidR="004D3BF7" w:rsidRDefault="004D3BF7" w:rsidP="004D3BF7">
      <w:pPr>
        <w:pStyle w:val="Prrafodelista"/>
        <w:spacing w:after="0" w:line="240" w:lineRule="auto"/>
        <w:jc w:val="both"/>
        <w:rPr>
          <w:rFonts w:ascii="Complex" w:hAnsi="Complex" w:cs="Complex"/>
          <w:sz w:val="20"/>
          <w:szCs w:val="24"/>
        </w:rPr>
      </w:pPr>
    </w:p>
    <w:p w:rsidR="00F557EA"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t>Concentrar y ordenar el crecimiento urbano de modo que se consoliden centros de población con una estructura urbana adecuada.</w:t>
      </w:r>
    </w:p>
    <w:p w:rsidR="004D3BF7" w:rsidRPr="008B2F98" w:rsidRDefault="004D3BF7" w:rsidP="004D3BF7">
      <w:pPr>
        <w:pStyle w:val="Prrafodelista"/>
        <w:spacing w:after="0" w:line="240" w:lineRule="auto"/>
        <w:jc w:val="both"/>
        <w:rPr>
          <w:rFonts w:ascii="Complex" w:hAnsi="Complex" w:cs="Complex"/>
          <w:sz w:val="20"/>
          <w:szCs w:val="24"/>
        </w:rPr>
      </w:pPr>
    </w:p>
    <w:p w:rsidR="00F557EA"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t>Prever el crecimiento urbano a largo plazo para que ocupe áreas planeadas para su ubicación.</w:t>
      </w:r>
    </w:p>
    <w:p w:rsidR="004D3BF7" w:rsidRPr="008B2F98" w:rsidRDefault="004D3BF7" w:rsidP="004D3BF7">
      <w:pPr>
        <w:pStyle w:val="Prrafodelista"/>
        <w:spacing w:after="0" w:line="240" w:lineRule="auto"/>
        <w:jc w:val="both"/>
        <w:rPr>
          <w:rFonts w:ascii="Complex" w:hAnsi="Complex" w:cs="Complex"/>
          <w:sz w:val="20"/>
          <w:szCs w:val="24"/>
        </w:rPr>
      </w:pPr>
    </w:p>
    <w:p w:rsidR="00F557EA"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t>Establecer la interacción con el municipio vecino de Puerto Vallarta para la integración del funcionamiento urbano conurbado.</w:t>
      </w:r>
    </w:p>
    <w:p w:rsidR="004D3BF7" w:rsidRPr="008B2F98" w:rsidRDefault="004D3BF7" w:rsidP="004D3BF7">
      <w:pPr>
        <w:pStyle w:val="Prrafodelista"/>
        <w:spacing w:after="0" w:line="240" w:lineRule="auto"/>
        <w:jc w:val="both"/>
        <w:rPr>
          <w:rFonts w:ascii="Complex" w:hAnsi="Complex" w:cs="Complex"/>
          <w:sz w:val="20"/>
          <w:szCs w:val="24"/>
        </w:rPr>
      </w:pPr>
    </w:p>
    <w:p w:rsidR="007575A6" w:rsidRPr="008B2F98" w:rsidRDefault="00F557EA" w:rsidP="004D3BF7">
      <w:pPr>
        <w:pStyle w:val="Prrafodelista"/>
        <w:numPr>
          <w:ilvl w:val="0"/>
          <w:numId w:val="14"/>
        </w:numPr>
        <w:spacing w:after="0" w:line="240" w:lineRule="auto"/>
        <w:jc w:val="both"/>
        <w:rPr>
          <w:rFonts w:ascii="Complex" w:hAnsi="Complex" w:cs="Complex"/>
          <w:sz w:val="20"/>
          <w:szCs w:val="24"/>
        </w:rPr>
      </w:pPr>
      <w:r w:rsidRPr="008B2F98">
        <w:rPr>
          <w:rFonts w:ascii="Complex" w:hAnsi="Complex" w:cs="Complex"/>
          <w:sz w:val="20"/>
          <w:szCs w:val="24"/>
        </w:rPr>
        <w:t>Establecer las reservas territoriales adecuadas para el asentamiento ordenado de los pobladores de menores ingresos.</w:t>
      </w:r>
    </w:p>
    <w:p w:rsidR="008B2F98" w:rsidRDefault="008B2F98" w:rsidP="007575A6">
      <w:pPr>
        <w:spacing w:line="360" w:lineRule="auto"/>
        <w:ind w:firstLine="360"/>
        <w:jc w:val="both"/>
        <w:rPr>
          <w:rFonts w:ascii="Complex" w:hAnsi="Complex" w:cs="Complex"/>
          <w:sz w:val="24"/>
          <w:szCs w:val="24"/>
        </w:rPr>
        <w:sectPr w:rsidR="008B2F98" w:rsidSect="008B2F98">
          <w:type w:val="continuous"/>
          <w:pgSz w:w="12240" w:h="15840" w:code="1"/>
          <w:pgMar w:top="720" w:right="720" w:bottom="720" w:left="720" w:header="708" w:footer="122" w:gutter="0"/>
          <w:pgNumType w:start="0"/>
          <w:cols w:num="2" w:space="708"/>
          <w:titlePg/>
          <w:docGrid w:linePitch="360"/>
        </w:sectPr>
      </w:pPr>
    </w:p>
    <w:p w:rsidR="007575A6" w:rsidRPr="008A31E5" w:rsidRDefault="007575A6" w:rsidP="007575A6">
      <w:pPr>
        <w:spacing w:line="360" w:lineRule="auto"/>
        <w:ind w:firstLine="360"/>
        <w:jc w:val="both"/>
        <w:rPr>
          <w:rFonts w:ascii="Complex" w:hAnsi="Complex" w:cs="Complex"/>
          <w:sz w:val="24"/>
          <w:szCs w:val="24"/>
        </w:rPr>
      </w:pPr>
    </w:p>
    <w:p w:rsidR="007575A6" w:rsidRPr="008A31E5" w:rsidRDefault="00F557EA" w:rsidP="007575A6">
      <w:pPr>
        <w:spacing w:line="360" w:lineRule="auto"/>
        <w:ind w:firstLine="360"/>
        <w:jc w:val="both"/>
        <w:rPr>
          <w:rFonts w:ascii="Complex" w:hAnsi="Complex" w:cs="Complex"/>
          <w:sz w:val="24"/>
          <w:szCs w:val="24"/>
        </w:rPr>
      </w:pPr>
      <w:r w:rsidRPr="008A31E5">
        <w:rPr>
          <w:rFonts w:ascii="Complex" w:hAnsi="Complex" w:cs="Complex"/>
          <w:sz w:val="24"/>
          <w:szCs w:val="24"/>
        </w:rPr>
        <w:t>Asimismo</w:t>
      </w:r>
      <w:r w:rsidR="00F27134" w:rsidRPr="008A31E5">
        <w:rPr>
          <w:rFonts w:ascii="Complex" w:hAnsi="Complex" w:cs="Complex"/>
          <w:sz w:val="24"/>
          <w:szCs w:val="24"/>
        </w:rPr>
        <w:t xml:space="preserve">, ésta administración </w:t>
      </w:r>
      <w:r w:rsidR="004D3BF7" w:rsidRPr="008A31E5">
        <w:rPr>
          <w:rFonts w:ascii="Complex" w:hAnsi="Complex" w:cs="Complex"/>
          <w:sz w:val="24"/>
          <w:szCs w:val="24"/>
        </w:rPr>
        <w:t>proyecta</w:t>
      </w:r>
      <w:r w:rsidRPr="008A31E5">
        <w:rPr>
          <w:rFonts w:ascii="Complex" w:hAnsi="Complex" w:cs="Complex"/>
          <w:sz w:val="24"/>
          <w:szCs w:val="24"/>
        </w:rPr>
        <w:t xml:space="preserve"> </w:t>
      </w:r>
      <w:r w:rsidR="004D3BF7" w:rsidRPr="008A31E5">
        <w:rPr>
          <w:rFonts w:ascii="Complex" w:hAnsi="Complex" w:cs="Complex"/>
          <w:sz w:val="24"/>
          <w:szCs w:val="24"/>
        </w:rPr>
        <w:t>profundizar</w:t>
      </w:r>
      <w:r w:rsidRPr="008A31E5">
        <w:rPr>
          <w:rFonts w:ascii="Complex" w:hAnsi="Complex" w:cs="Complex"/>
          <w:sz w:val="24"/>
          <w:szCs w:val="24"/>
        </w:rPr>
        <w:t xml:space="preserve"> </w:t>
      </w:r>
      <w:r w:rsidR="00F27134" w:rsidRPr="008A31E5">
        <w:rPr>
          <w:rFonts w:ascii="Complex" w:hAnsi="Complex" w:cs="Complex"/>
          <w:sz w:val="24"/>
          <w:szCs w:val="24"/>
        </w:rPr>
        <w:t xml:space="preserve">en temas que </w:t>
      </w:r>
      <w:r w:rsidR="004D3BF7" w:rsidRPr="008A31E5">
        <w:rPr>
          <w:rFonts w:ascii="Complex" w:hAnsi="Complex" w:cs="Complex"/>
          <w:sz w:val="24"/>
          <w:szCs w:val="24"/>
        </w:rPr>
        <w:t>fortifiquen</w:t>
      </w:r>
      <w:r w:rsidR="00F27134" w:rsidRPr="008A31E5">
        <w:rPr>
          <w:rFonts w:ascii="Complex" w:hAnsi="Complex" w:cs="Complex"/>
          <w:sz w:val="24"/>
          <w:szCs w:val="24"/>
        </w:rPr>
        <w:t xml:space="preserve"> las tareas ejecutadas con antelación, con distintos</w:t>
      </w:r>
      <w:r w:rsidR="007575A6" w:rsidRPr="008A31E5">
        <w:rPr>
          <w:rFonts w:ascii="Complex" w:hAnsi="Complex" w:cs="Complex"/>
          <w:sz w:val="24"/>
          <w:szCs w:val="24"/>
        </w:rPr>
        <w:t xml:space="preserve"> métodos de control, evaluación, materiales y equipo necesario para llevar a cabo el presente POA.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3402"/>
        <w:gridCol w:w="3969"/>
      </w:tblGrid>
      <w:tr w:rsidR="0026255D" w:rsidRPr="008A31E5" w:rsidTr="0026255D">
        <w:trPr>
          <w:trHeight w:val="270"/>
        </w:trPr>
        <w:tc>
          <w:tcPr>
            <w:tcW w:w="10206" w:type="dxa"/>
            <w:gridSpan w:val="3"/>
            <w:shd w:val="clear" w:color="000000" w:fill="A6A6A6"/>
            <w:vAlign w:val="center"/>
            <w:hideMark/>
          </w:tcPr>
          <w:p w:rsidR="0026255D" w:rsidRPr="008A31E5" w:rsidRDefault="0026255D" w:rsidP="0026255D">
            <w:pPr>
              <w:spacing w:after="0" w:line="240" w:lineRule="auto"/>
              <w:jc w:val="center"/>
              <w:rPr>
                <w:rFonts w:ascii="Complex" w:eastAsia="Times New Roman" w:hAnsi="Complex" w:cs="Complex"/>
                <w:b/>
                <w:bCs/>
                <w:color w:val="000000"/>
                <w:sz w:val="16"/>
                <w:szCs w:val="16"/>
                <w:lang w:eastAsia="es-MX"/>
              </w:rPr>
            </w:pPr>
            <w:r w:rsidRPr="008A31E5">
              <w:rPr>
                <w:rFonts w:ascii="Complex" w:eastAsia="Times New Roman" w:hAnsi="Complex" w:cs="Complex"/>
                <w:b/>
                <w:bCs/>
                <w:color w:val="000000"/>
                <w:sz w:val="16"/>
                <w:szCs w:val="16"/>
                <w:lang w:eastAsia="es-MX"/>
              </w:rPr>
              <w:t>CONTROL Y EVALUACIÓN POR SERVICIO</w:t>
            </w:r>
          </w:p>
        </w:tc>
      </w:tr>
      <w:tr w:rsidR="0026255D" w:rsidRPr="008A31E5" w:rsidTr="0026255D">
        <w:trPr>
          <w:trHeight w:val="270"/>
        </w:trPr>
        <w:tc>
          <w:tcPr>
            <w:tcW w:w="2835" w:type="dxa"/>
            <w:shd w:val="clear" w:color="000000" w:fill="A6A6A6"/>
            <w:noWrap/>
            <w:vAlign w:val="center"/>
            <w:hideMark/>
          </w:tcPr>
          <w:p w:rsidR="0026255D" w:rsidRPr="008A31E5" w:rsidRDefault="0026255D" w:rsidP="0026255D">
            <w:pPr>
              <w:spacing w:after="0" w:line="240" w:lineRule="auto"/>
              <w:jc w:val="center"/>
              <w:rPr>
                <w:rFonts w:ascii="Complex" w:eastAsia="Times New Roman" w:hAnsi="Complex" w:cs="Complex"/>
                <w:b/>
                <w:bCs/>
                <w:color w:val="000000"/>
                <w:sz w:val="16"/>
                <w:szCs w:val="16"/>
                <w:lang w:eastAsia="es-MX"/>
              </w:rPr>
            </w:pPr>
            <w:r w:rsidRPr="008A31E5">
              <w:rPr>
                <w:rFonts w:ascii="Complex" w:eastAsia="Times New Roman" w:hAnsi="Complex" w:cs="Complex"/>
                <w:b/>
                <w:bCs/>
                <w:color w:val="000000"/>
                <w:sz w:val="16"/>
                <w:szCs w:val="16"/>
                <w:lang w:eastAsia="es-MX"/>
              </w:rPr>
              <w:t>SERVICIO</w:t>
            </w:r>
          </w:p>
        </w:tc>
        <w:tc>
          <w:tcPr>
            <w:tcW w:w="3402" w:type="dxa"/>
            <w:shd w:val="clear" w:color="000000" w:fill="A6A6A6"/>
            <w:noWrap/>
            <w:vAlign w:val="center"/>
            <w:hideMark/>
          </w:tcPr>
          <w:p w:rsidR="0026255D" w:rsidRPr="008A31E5" w:rsidRDefault="0026255D" w:rsidP="0026255D">
            <w:pPr>
              <w:spacing w:after="0" w:line="240" w:lineRule="auto"/>
              <w:jc w:val="center"/>
              <w:rPr>
                <w:rFonts w:ascii="Complex" w:eastAsia="Times New Roman" w:hAnsi="Complex" w:cs="Complex"/>
                <w:b/>
                <w:bCs/>
                <w:color w:val="000000"/>
                <w:sz w:val="16"/>
                <w:szCs w:val="16"/>
                <w:lang w:eastAsia="es-MX"/>
              </w:rPr>
            </w:pPr>
            <w:r w:rsidRPr="008A31E5">
              <w:rPr>
                <w:rFonts w:ascii="Complex" w:eastAsia="Times New Roman" w:hAnsi="Complex" w:cs="Complex"/>
                <w:b/>
                <w:bCs/>
                <w:color w:val="000000"/>
                <w:sz w:val="16"/>
                <w:szCs w:val="16"/>
                <w:lang w:eastAsia="es-MX"/>
              </w:rPr>
              <w:t>CONTROL</w:t>
            </w:r>
          </w:p>
        </w:tc>
        <w:tc>
          <w:tcPr>
            <w:tcW w:w="3969" w:type="dxa"/>
            <w:shd w:val="clear" w:color="000000" w:fill="A6A6A6"/>
            <w:noWrap/>
            <w:vAlign w:val="center"/>
            <w:hideMark/>
          </w:tcPr>
          <w:p w:rsidR="0026255D" w:rsidRPr="008A31E5" w:rsidRDefault="0026255D" w:rsidP="0026255D">
            <w:pPr>
              <w:spacing w:after="0" w:line="240" w:lineRule="auto"/>
              <w:jc w:val="center"/>
              <w:rPr>
                <w:rFonts w:ascii="Complex" w:eastAsia="Times New Roman" w:hAnsi="Complex" w:cs="Complex"/>
                <w:b/>
                <w:bCs/>
                <w:color w:val="000000"/>
                <w:sz w:val="16"/>
                <w:szCs w:val="16"/>
                <w:lang w:eastAsia="es-MX"/>
              </w:rPr>
            </w:pPr>
            <w:r w:rsidRPr="008A31E5">
              <w:rPr>
                <w:rFonts w:ascii="Complex" w:eastAsia="Times New Roman" w:hAnsi="Complex" w:cs="Complex"/>
                <w:b/>
                <w:bCs/>
                <w:color w:val="000000"/>
                <w:sz w:val="16"/>
                <w:szCs w:val="16"/>
                <w:lang w:eastAsia="es-MX"/>
              </w:rPr>
              <w:t>REPORTE/RESULTADO</w:t>
            </w:r>
          </w:p>
        </w:tc>
      </w:tr>
      <w:tr w:rsidR="0026255D" w:rsidRPr="008A31E5" w:rsidTr="0026255D">
        <w:trPr>
          <w:trHeight w:val="1728"/>
        </w:trPr>
        <w:tc>
          <w:tcPr>
            <w:tcW w:w="2835" w:type="dxa"/>
            <w:vMerge w:val="restart"/>
            <w:shd w:val="clear" w:color="auto" w:fill="auto"/>
            <w:vAlign w:val="center"/>
            <w:hideMark/>
          </w:tcPr>
          <w:p w:rsidR="0026255D" w:rsidRPr="008A31E5" w:rsidRDefault="0026255D" w:rsidP="0026255D">
            <w:pPr>
              <w:spacing w:after="0" w:line="240" w:lineRule="auto"/>
              <w:jc w:val="both"/>
              <w:rPr>
                <w:rFonts w:ascii="Complex" w:eastAsia="Times New Roman" w:hAnsi="Complex" w:cs="Complex"/>
                <w:color w:val="000000"/>
                <w:sz w:val="16"/>
                <w:szCs w:val="16"/>
                <w:lang w:eastAsia="es-MX"/>
              </w:rPr>
            </w:pPr>
            <w:r w:rsidRPr="008A31E5">
              <w:rPr>
                <w:rFonts w:ascii="Complex" w:eastAsia="Times New Roman" w:hAnsi="Complex" w:cs="Complex"/>
                <w:color w:val="000000"/>
                <w:sz w:val="16"/>
                <w:szCs w:val="16"/>
                <w:lang w:eastAsia="es-MX"/>
              </w:rPr>
              <w:t>Ser un Instrumento técnico para la realización de la planeación urbana del Municipio, a través de la elaboración de planes, programas, investigaciones, estudios, proyectos, vinculación, instrumentos técnicos y normativos, mediante una gestión administrativa eficiente apegada a la normatividad</w:t>
            </w: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lang w:val="es-ES"/>
              </w:rPr>
              <w:t xml:space="preserve">Subsanar las deficiencias técnicas del Plan de Desarrollo Urbano del Municipio de Cabo Corrientes, que permitan esclarecer la procedencia y pertinencia de las solicitudes de trámites. Normar las acciones urbanísticas y el Desarrollo de los centros de población. </w:t>
            </w:r>
          </w:p>
        </w:tc>
        <w:tc>
          <w:tcPr>
            <w:tcW w:w="3969" w:type="dxa"/>
            <w:shd w:val="clear" w:color="auto" w:fill="auto"/>
            <w:vAlign w:val="center"/>
            <w:hideMark/>
          </w:tcPr>
          <w:p w:rsidR="0026255D" w:rsidRPr="008A31E5" w:rsidRDefault="0026255D" w:rsidP="004D3BF7">
            <w:pPr>
              <w:jc w:val="both"/>
              <w:rPr>
                <w:rFonts w:ascii="Complex" w:hAnsi="Complex" w:cs="Complex"/>
                <w:color w:val="000000"/>
                <w:sz w:val="16"/>
                <w:szCs w:val="16"/>
              </w:rPr>
            </w:pPr>
            <w:r w:rsidRPr="008A31E5">
              <w:rPr>
                <w:rFonts w:ascii="Complex" w:hAnsi="Complex" w:cs="Complex"/>
                <w:color w:val="000000"/>
                <w:sz w:val="16"/>
                <w:szCs w:val="16"/>
              </w:rPr>
              <w:t xml:space="preserve">Actualización del reglamento </w:t>
            </w:r>
            <w:r w:rsidR="004D3BF7">
              <w:rPr>
                <w:rFonts w:ascii="Complex" w:hAnsi="Complex" w:cs="Complex"/>
                <w:color w:val="000000"/>
                <w:sz w:val="16"/>
                <w:szCs w:val="16"/>
              </w:rPr>
              <w:t>de Construcción</w:t>
            </w:r>
            <w:r w:rsidRPr="008A31E5">
              <w:rPr>
                <w:rFonts w:ascii="Complex" w:hAnsi="Complex" w:cs="Complex"/>
                <w:color w:val="000000"/>
                <w:sz w:val="16"/>
                <w:szCs w:val="16"/>
              </w:rPr>
              <w:t xml:space="preserve"> del Municipio de Cabo Corrientes. </w:t>
            </w:r>
          </w:p>
        </w:tc>
      </w:tr>
      <w:tr w:rsidR="0026255D" w:rsidRPr="008A31E5" w:rsidTr="0026255D">
        <w:trPr>
          <w:trHeight w:val="108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lang w:val="es-ES"/>
              </w:rPr>
              <w:t xml:space="preserve">Otorgar certidumbre jurídica al promovente y en los trámites que le sucedan de la expedición de la licencia o permiso. </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Dictamen técnico fundamentado para su procedencia o rechazo. </w:t>
            </w:r>
          </w:p>
        </w:tc>
      </w:tr>
      <w:tr w:rsidR="0026255D" w:rsidRPr="008A31E5" w:rsidTr="0026255D">
        <w:trPr>
          <w:trHeight w:val="89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lang w:val="es-ES"/>
              </w:rPr>
              <w:t xml:space="preserve">Establecer los giros y destinos compatibles de los predios de acuerdo a la clasificación de zonas. </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Elaboración de Anexos del Reglamento de Zonificación y Usos de Suelo del Plan de Desarrollo Urbano del Municipio, (Tabla de Permisibilidades de Usos)</w:t>
            </w:r>
          </w:p>
        </w:tc>
      </w:tr>
      <w:tr w:rsidR="0026255D" w:rsidRPr="008A31E5" w:rsidTr="0026255D">
        <w:trPr>
          <w:trHeight w:val="162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Control del Desarrollo urbano de los centros de población. Otorgar certidumbre legal a los propietarios de los predios que soliciten la acción urbanística para la comercialización posterior de los inmuebles. </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Evaluación de Planes Parciales de Urbanización de Desarrollo Urbano presentado por particulares para su aprobación por el H. Ayuntamiento del Municipio de Cabo Corrientes.</w:t>
            </w:r>
          </w:p>
        </w:tc>
      </w:tr>
      <w:tr w:rsidR="0026255D" w:rsidRPr="008A31E5" w:rsidTr="0026255D">
        <w:trPr>
          <w:trHeight w:val="135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Actualización de la Nomenclatura de calles en los Poblados ubicados en zonas Marginadas y Zonas Rurales. </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Otorgar certeza legal a los propietarios de predios y fincas para el otorgamiento de servicios en las comunidades. </w:t>
            </w:r>
          </w:p>
        </w:tc>
      </w:tr>
      <w:tr w:rsidR="0026255D" w:rsidRPr="008A31E5" w:rsidTr="0026255D">
        <w:trPr>
          <w:trHeight w:val="108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Actualización de números Oficiales en los poblados ubicados en zonas marginadas y Zonas Rurales. </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lang w:val="es-ES"/>
              </w:rPr>
              <w:t xml:space="preserve">Otorgar certeza legal a los propietarios de predios y fincas para el otorgamiento de servicios en las comunidades. </w:t>
            </w:r>
          </w:p>
        </w:tc>
      </w:tr>
      <w:tr w:rsidR="0026255D" w:rsidRPr="008A31E5" w:rsidTr="0026255D">
        <w:trPr>
          <w:trHeight w:val="891"/>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Actualización de la traza urbana de las poblaciones ubicadas en Zonas marginadas y Zonas rurales.</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lang w:val="es-ES"/>
              </w:rPr>
              <w:t xml:space="preserve">Otorgar certeza técnica de la susceptibilidad de realización de Programas y Proyectos provenientes de los tres órdenes de gobierno. </w:t>
            </w:r>
          </w:p>
        </w:tc>
      </w:tr>
      <w:tr w:rsidR="0026255D" w:rsidRPr="008A31E5" w:rsidTr="0026255D">
        <w:trPr>
          <w:trHeight w:val="108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Promover ante la Secretaría de Turismo la elaboración del Atlas de Riesgos para el Municipio de Cabo Corrientes.</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Otorgar seguridad y certidumbre a los propietarios de inmuebles que se ubican en las inmediaciones de elementos naturales que sean sujetos de riesgos naturales y producir riesgos urbanos. </w:t>
            </w:r>
          </w:p>
        </w:tc>
      </w:tr>
      <w:tr w:rsidR="0026255D" w:rsidRPr="008A31E5" w:rsidTr="0026255D">
        <w:trPr>
          <w:trHeight w:val="135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Promover ante la Secretaría de Turismo la elaboración del Plan de Ordenamiento Turístico para el Municipio. </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Promover por medio de este instrumento la posibilidad de acceder a recursos federales para el mejoramiento de las redes de infraestructura.</w:t>
            </w:r>
          </w:p>
        </w:tc>
      </w:tr>
      <w:tr w:rsidR="0026255D" w:rsidRPr="008A31E5" w:rsidTr="0026255D">
        <w:trPr>
          <w:trHeight w:val="162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lang w:val="es-ES"/>
              </w:rPr>
              <w:t xml:space="preserve">Verificar que las solicitudes ingresadas por los promoventes contengan los requisitos establecidos por la dependencia, así como revisar el contenido que sea técnicamente factible para realizar el trámite. </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Revisión y análisis de los trámites solicitados para la determinación de su procedencia legal y técnica conforme a los lineamientos establecidos en la Ley, así como el Plan Municipal de Desarrollo Urbano o Planes Parciales en su caso. </w:t>
            </w:r>
          </w:p>
        </w:tc>
      </w:tr>
      <w:tr w:rsidR="0026255D" w:rsidRPr="008A31E5" w:rsidTr="0026255D">
        <w:trPr>
          <w:trHeight w:val="1350"/>
        </w:trPr>
        <w:tc>
          <w:tcPr>
            <w:tcW w:w="2835" w:type="dxa"/>
            <w:vMerge/>
            <w:vAlign w:val="center"/>
            <w:hideMark/>
          </w:tcPr>
          <w:p w:rsidR="0026255D" w:rsidRPr="008A31E5" w:rsidRDefault="0026255D" w:rsidP="0026255D">
            <w:pPr>
              <w:spacing w:after="0" w:line="240" w:lineRule="auto"/>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lang w:val="es-ES"/>
              </w:rPr>
              <w:t xml:space="preserve">Verificar la caracterización física de los predios para evitar afectaciones a terceros o al medio ambiente que pudiera generarse con la autorización del trámite. </w:t>
            </w:r>
          </w:p>
        </w:tc>
        <w:tc>
          <w:tcPr>
            <w:tcW w:w="3969" w:type="dxa"/>
            <w:shd w:val="clear" w:color="auto" w:fill="auto"/>
            <w:vAlign w:val="center"/>
            <w:hideMark/>
          </w:tcPr>
          <w:p w:rsidR="0026255D" w:rsidRPr="008A31E5" w:rsidRDefault="0026255D" w:rsidP="0026255D">
            <w:pPr>
              <w:jc w:val="both"/>
              <w:rPr>
                <w:rFonts w:ascii="Complex" w:hAnsi="Complex" w:cs="Complex"/>
                <w:color w:val="000000"/>
                <w:sz w:val="16"/>
                <w:szCs w:val="16"/>
              </w:rPr>
            </w:pPr>
            <w:r w:rsidRPr="008A31E5">
              <w:rPr>
                <w:rFonts w:ascii="Complex" w:hAnsi="Complex" w:cs="Complex"/>
                <w:color w:val="000000"/>
                <w:sz w:val="16"/>
                <w:szCs w:val="16"/>
              </w:rPr>
              <w:t xml:space="preserve">Supervisión física del predio en el que se pretende ejecutar la acción urbanística. </w:t>
            </w:r>
          </w:p>
        </w:tc>
      </w:tr>
    </w:tbl>
    <w:p w:rsidR="00B1290D" w:rsidRPr="008A31E5" w:rsidRDefault="00B1290D" w:rsidP="007575A6">
      <w:pPr>
        <w:spacing w:line="360" w:lineRule="auto"/>
        <w:ind w:firstLine="360"/>
        <w:jc w:val="both"/>
        <w:rPr>
          <w:rFonts w:ascii="Complex" w:hAnsi="Complex" w:cs="Complex"/>
          <w:sz w:val="24"/>
          <w:szCs w:val="24"/>
        </w:rPr>
      </w:pPr>
    </w:p>
    <w:p w:rsidR="00B1290D" w:rsidRPr="008A31E5" w:rsidRDefault="00B1290D" w:rsidP="007575A6">
      <w:pPr>
        <w:spacing w:line="360" w:lineRule="auto"/>
        <w:ind w:firstLine="360"/>
        <w:jc w:val="both"/>
        <w:rPr>
          <w:rFonts w:ascii="Complex" w:hAnsi="Complex" w:cs="Complex"/>
          <w:sz w:val="24"/>
          <w:szCs w:val="24"/>
        </w:rPr>
      </w:pPr>
    </w:p>
    <w:p w:rsidR="00B1290D" w:rsidRPr="008A31E5" w:rsidRDefault="00B1290D" w:rsidP="007575A6">
      <w:pPr>
        <w:spacing w:line="360" w:lineRule="auto"/>
        <w:ind w:firstLine="360"/>
        <w:jc w:val="both"/>
        <w:rPr>
          <w:rFonts w:ascii="Complex" w:hAnsi="Complex" w:cs="Complex"/>
          <w:sz w:val="24"/>
          <w:szCs w:val="24"/>
        </w:rPr>
      </w:pPr>
    </w:p>
    <w:p w:rsidR="00AF0264" w:rsidRPr="008A31E5" w:rsidRDefault="00AF0264" w:rsidP="00F62D36">
      <w:pPr>
        <w:spacing w:line="360" w:lineRule="auto"/>
        <w:jc w:val="both"/>
        <w:rPr>
          <w:rFonts w:ascii="Complex" w:hAnsi="Complex" w:cs="Complex"/>
          <w:b/>
          <w:caps/>
          <w:sz w:val="24"/>
        </w:rPr>
      </w:pPr>
    </w:p>
    <w:tbl>
      <w:tblPr>
        <w:tblpPr w:leftFromText="141" w:rightFromText="141" w:vertAnchor="text" w:horzAnchor="margin" w:tblpY="-68"/>
        <w:tblOverlap w:val="never"/>
        <w:tblW w:w="6382" w:type="dxa"/>
        <w:tblCellMar>
          <w:left w:w="70" w:type="dxa"/>
          <w:right w:w="70" w:type="dxa"/>
        </w:tblCellMar>
        <w:tblLook w:val="04A0" w:firstRow="1" w:lastRow="0" w:firstColumn="1" w:lastColumn="0" w:noHBand="0" w:noVBand="1"/>
      </w:tblPr>
      <w:tblGrid>
        <w:gridCol w:w="3006"/>
        <w:gridCol w:w="1860"/>
        <w:gridCol w:w="1516"/>
      </w:tblGrid>
      <w:tr w:rsidR="007575A6" w:rsidRPr="008A31E5" w:rsidTr="00E04320">
        <w:trPr>
          <w:trHeight w:val="345"/>
        </w:trPr>
        <w:tc>
          <w:tcPr>
            <w:tcW w:w="6382" w:type="dxa"/>
            <w:gridSpan w:val="3"/>
            <w:tcBorders>
              <w:top w:val="single" w:sz="4" w:space="0" w:color="auto"/>
              <w:left w:val="single" w:sz="4" w:space="0" w:color="auto"/>
              <w:bottom w:val="single" w:sz="4" w:space="0" w:color="auto"/>
              <w:right w:val="single" w:sz="4" w:space="0" w:color="auto"/>
            </w:tcBorders>
            <w:shd w:val="clear" w:color="auto" w:fill="92BA9C"/>
            <w:vAlign w:val="bottom"/>
            <w:hideMark/>
          </w:tcPr>
          <w:p w:rsidR="007575A6" w:rsidRPr="008A31E5" w:rsidRDefault="007575A6" w:rsidP="007575A6">
            <w:pPr>
              <w:spacing w:after="0" w:line="240" w:lineRule="auto"/>
              <w:jc w:val="center"/>
              <w:rPr>
                <w:rFonts w:ascii="Complex" w:eastAsia="Times New Roman" w:hAnsi="Complex" w:cs="Complex"/>
                <w:b/>
                <w:bCs/>
                <w:color w:val="000000"/>
                <w:sz w:val="24"/>
                <w:szCs w:val="20"/>
                <w:lang w:eastAsia="es-MX"/>
              </w:rPr>
            </w:pPr>
            <w:r w:rsidRPr="008A31E5">
              <w:rPr>
                <w:rFonts w:ascii="Complex" w:eastAsia="Times New Roman" w:hAnsi="Complex" w:cs="Complex"/>
                <w:b/>
                <w:bCs/>
                <w:color w:val="000000"/>
                <w:sz w:val="24"/>
                <w:szCs w:val="20"/>
                <w:lang w:eastAsia="es-MX"/>
              </w:rPr>
              <w:t>GASTO DE PAPELERÍA</w:t>
            </w:r>
          </w:p>
        </w:tc>
      </w:tr>
      <w:tr w:rsidR="007575A6" w:rsidRPr="008A31E5" w:rsidTr="00E04320">
        <w:trPr>
          <w:trHeight w:val="510"/>
        </w:trPr>
        <w:tc>
          <w:tcPr>
            <w:tcW w:w="3062" w:type="dxa"/>
            <w:tcBorders>
              <w:top w:val="nil"/>
              <w:left w:val="single" w:sz="4" w:space="0" w:color="auto"/>
              <w:bottom w:val="single" w:sz="4" w:space="0" w:color="auto"/>
              <w:right w:val="single" w:sz="4" w:space="0" w:color="auto"/>
            </w:tcBorders>
            <w:shd w:val="clear" w:color="auto" w:fill="92BA9C"/>
            <w:vAlign w:val="center"/>
            <w:hideMark/>
          </w:tcPr>
          <w:p w:rsidR="007575A6" w:rsidRPr="008A31E5" w:rsidRDefault="007575A6" w:rsidP="007575A6">
            <w:pPr>
              <w:spacing w:after="0" w:line="240" w:lineRule="auto"/>
              <w:jc w:val="center"/>
              <w:rPr>
                <w:rFonts w:ascii="Complex" w:eastAsia="Times New Roman" w:hAnsi="Complex" w:cs="Complex"/>
                <w:b/>
                <w:bCs/>
                <w:color w:val="000000"/>
                <w:sz w:val="24"/>
                <w:szCs w:val="20"/>
                <w:lang w:eastAsia="es-MX"/>
              </w:rPr>
            </w:pPr>
            <w:r w:rsidRPr="008A31E5">
              <w:rPr>
                <w:rFonts w:ascii="Complex" w:eastAsia="Times New Roman" w:hAnsi="Complex" w:cs="Complex"/>
                <w:b/>
                <w:bCs/>
                <w:color w:val="000000"/>
                <w:sz w:val="24"/>
                <w:szCs w:val="20"/>
                <w:lang w:eastAsia="es-MX"/>
              </w:rPr>
              <w:t>INSUMO</w:t>
            </w:r>
          </w:p>
        </w:tc>
        <w:tc>
          <w:tcPr>
            <w:tcW w:w="1860" w:type="dxa"/>
            <w:tcBorders>
              <w:top w:val="nil"/>
              <w:left w:val="nil"/>
              <w:bottom w:val="single" w:sz="4" w:space="0" w:color="auto"/>
              <w:right w:val="single" w:sz="4" w:space="0" w:color="auto"/>
            </w:tcBorders>
            <w:shd w:val="clear" w:color="auto" w:fill="92BA9C"/>
            <w:vAlign w:val="center"/>
            <w:hideMark/>
          </w:tcPr>
          <w:p w:rsidR="007575A6" w:rsidRPr="008A31E5" w:rsidRDefault="007575A6" w:rsidP="007575A6">
            <w:pPr>
              <w:spacing w:after="0" w:line="240" w:lineRule="auto"/>
              <w:jc w:val="center"/>
              <w:rPr>
                <w:rFonts w:ascii="Complex" w:eastAsia="Times New Roman" w:hAnsi="Complex" w:cs="Complex"/>
                <w:b/>
                <w:bCs/>
                <w:color w:val="000000"/>
                <w:sz w:val="24"/>
                <w:szCs w:val="20"/>
                <w:lang w:eastAsia="es-MX"/>
              </w:rPr>
            </w:pPr>
            <w:r w:rsidRPr="008A31E5">
              <w:rPr>
                <w:rFonts w:ascii="Complex" w:eastAsia="Times New Roman" w:hAnsi="Complex" w:cs="Complex"/>
                <w:b/>
                <w:bCs/>
                <w:color w:val="000000"/>
                <w:sz w:val="24"/>
                <w:szCs w:val="20"/>
                <w:lang w:eastAsia="es-MX"/>
              </w:rPr>
              <w:t>UNIDAD DE MEDIDA</w:t>
            </w:r>
          </w:p>
        </w:tc>
        <w:tc>
          <w:tcPr>
            <w:tcW w:w="1460" w:type="dxa"/>
            <w:tcBorders>
              <w:top w:val="nil"/>
              <w:left w:val="nil"/>
              <w:bottom w:val="single" w:sz="4" w:space="0" w:color="auto"/>
              <w:right w:val="single" w:sz="4" w:space="0" w:color="auto"/>
            </w:tcBorders>
            <w:shd w:val="clear" w:color="auto" w:fill="92BA9C"/>
            <w:vAlign w:val="center"/>
            <w:hideMark/>
          </w:tcPr>
          <w:p w:rsidR="007575A6" w:rsidRPr="008A31E5" w:rsidRDefault="007575A6" w:rsidP="007575A6">
            <w:pPr>
              <w:spacing w:after="0" w:line="240" w:lineRule="auto"/>
              <w:jc w:val="center"/>
              <w:rPr>
                <w:rFonts w:ascii="Complex" w:eastAsia="Times New Roman" w:hAnsi="Complex" w:cs="Complex"/>
                <w:b/>
                <w:bCs/>
                <w:color w:val="000000"/>
                <w:sz w:val="24"/>
                <w:szCs w:val="20"/>
                <w:lang w:eastAsia="es-MX"/>
              </w:rPr>
            </w:pPr>
            <w:r w:rsidRPr="008A31E5">
              <w:rPr>
                <w:rFonts w:ascii="Complex" w:eastAsia="Times New Roman" w:hAnsi="Complex" w:cs="Complex"/>
                <w:b/>
                <w:bCs/>
                <w:color w:val="000000"/>
                <w:sz w:val="24"/>
                <w:szCs w:val="20"/>
                <w:lang w:eastAsia="es-MX"/>
              </w:rPr>
              <w:t>CANTIDAD</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Hoja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30.00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Hoja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Tinta color negro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Tinta color azul</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Tinta color amarillo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Tinta color magenta</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Folder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30.00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Folder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150.00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Pluma color azul</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3.00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Pluma color negro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Corrector</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3.00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Clip #2</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Sujetador de hojas grande</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Sujetador de hojas chico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Grapas</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w:t>
            </w:r>
          </w:p>
        </w:tc>
      </w:tr>
      <w:tr w:rsidR="007575A6" w:rsidRPr="008A31E5" w:rsidTr="007575A6">
        <w:trPr>
          <w:trHeight w:val="43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Broche Baco 8cm</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1.00</w:t>
            </w:r>
          </w:p>
        </w:tc>
      </w:tr>
      <w:tr w:rsidR="007575A6" w:rsidRPr="008A31E5" w:rsidTr="007575A6">
        <w:trPr>
          <w:trHeight w:val="420"/>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Recopilador tamaño carta 2"</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15.00</w:t>
            </w:r>
          </w:p>
        </w:tc>
      </w:tr>
      <w:tr w:rsidR="007575A6" w:rsidRPr="008A31E5" w:rsidTr="007575A6">
        <w:trPr>
          <w:trHeight w:val="420"/>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Recopilador tamaño carta 1"</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40.00</w:t>
            </w:r>
          </w:p>
        </w:tc>
      </w:tr>
      <w:tr w:rsidR="007575A6" w:rsidRPr="008A31E5" w:rsidTr="007575A6">
        <w:trPr>
          <w:trHeight w:val="690"/>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Libreta pasta francesa 100 hojas</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4.00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Lápiz mirado #2</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Marca textos</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4.00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Marcador indeleble</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4.00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proofErr w:type="spellStart"/>
            <w:r w:rsidRPr="008A31E5">
              <w:rPr>
                <w:rFonts w:ascii="Complex" w:eastAsia="Times New Roman" w:hAnsi="Complex" w:cs="Complex"/>
                <w:color w:val="000000"/>
                <w:sz w:val="18"/>
                <w:szCs w:val="18"/>
                <w:lang w:eastAsia="es-MX"/>
              </w:rPr>
              <w:t>CD</w:t>
            </w:r>
            <w:r w:rsidRPr="008A31E5">
              <w:rPr>
                <w:rFonts w:ascii="Cambria" w:eastAsia="Times New Roman" w:hAnsi="Cambria" w:cs="Cambria"/>
                <w:color w:val="000000"/>
                <w:sz w:val="18"/>
                <w:szCs w:val="18"/>
                <w:lang w:eastAsia="es-MX"/>
              </w:rPr>
              <w:t>´</w:t>
            </w:r>
            <w:r w:rsidRPr="008A31E5">
              <w:rPr>
                <w:rFonts w:ascii="Complex" w:eastAsia="Times New Roman" w:hAnsi="Complex" w:cs="Complex"/>
                <w:color w:val="000000"/>
                <w:sz w:val="18"/>
                <w:szCs w:val="18"/>
                <w:lang w:eastAsia="es-MX"/>
              </w:rPr>
              <w:t>s</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Sobre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Sobre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20.00</w:t>
            </w:r>
          </w:p>
        </w:tc>
      </w:tr>
      <w:tr w:rsidR="007575A6" w:rsidRPr="008A31E5"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8A31E5" w:rsidRDefault="007575A6" w:rsidP="007575A6">
            <w:pPr>
              <w:spacing w:after="0" w:line="240" w:lineRule="auto"/>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 xml:space="preserve">Sobre porta </w:t>
            </w:r>
            <w:proofErr w:type="spellStart"/>
            <w:r w:rsidRPr="008A31E5">
              <w:rPr>
                <w:rFonts w:ascii="Complex" w:eastAsia="Times New Roman" w:hAnsi="Complex" w:cs="Complex"/>
                <w:color w:val="000000"/>
                <w:sz w:val="18"/>
                <w:szCs w:val="18"/>
                <w:lang w:eastAsia="es-MX"/>
              </w:rPr>
              <w:t>CD</w:t>
            </w:r>
            <w:r w:rsidRPr="008A31E5">
              <w:rPr>
                <w:rFonts w:ascii="Cambria" w:eastAsia="Times New Roman" w:hAnsi="Cambria" w:cs="Cambria"/>
                <w:color w:val="000000"/>
                <w:sz w:val="18"/>
                <w:szCs w:val="18"/>
                <w:lang w:eastAsia="es-MX"/>
              </w:rPr>
              <w:t>´</w:t>
            </w:r>
            <w:r w:rsidRPr="008A31E5">
              <w:rPr>
                <w:rFonts w:ascii="Complex" w:eastAsia="Times New Roman" w:hAnsi="Complex" w:cs="Complex"/>
                <w:color w:val="000000"/>
                <w:sz w:val="18"/>
                <w:szCs w:val="18"/>
                <w:lang w:eastAsia="es-MX"/>
              </w:rPr>
              <w:t>s</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1.00</w:t>
            </w:r>
          </w:p>
        </w:tc>
      </w:tr>
    </w:tbl>
    <w:tbl>
      <w:tblPr>
        <w:tblpPr w:leftFromText="141" w:rightFromText="141" w:vertAnchor="text" w:horzAnchor="page" w:tblpX="7558" w:tblpY="4397"/>
        <w:tblW w:w="3400" w:type="dxa"/>
        <w:tblCellMar>
          <w:left w:w="70" w:type="dxa"/>
          <w:right w:w="70" w:type="dxa"/>
        </w:tblCellMar>
        <w:tblLook w:val="04A0" w:firstRow="1" w:lastRow="0" w:firstColumn="1" w:lastColumn="0" w:noHBand="0" w:noVBand="1"/>
      </w:tblPr>
      <w:tblGrid>
        <w:gridCol w:w="2200"/>
        <w:gridCol w:w="1287"/>
      </w:tblGrid>
      <w:tr w:rsidR="007575A6" w:rsidRPr="008A31E5" w:rsidTr="00E04320">
        <w:trPr>
          <w:trHeight w:val="345"/>
        </w:trPr>
        <w:tc>
          <w:tcPr>
            <w:tcW w:w="3400" w:type="dxa"/>
            <w:gridSpan w:val="2"/>
            <w:tcBorders>
              <w:top w:val="single" w:sz="4" w:space="0" w:color="auto"/>
              <w:left w:val="single" w:sz="4" w:space="0" w:color="auto"/>
              <w:bottom w:val="single" w:sz="4" w:space="0" w:color="auto"/>
              <w:right w:val="single" w:sz="4" w:space="0" w:color="auto"/>
            </w:tcBorders>
            <w:shd w:val="clear" w:color="auto" w:fill="92BA9C"/>
            <w:vAlign w:val="center"/>
            <w:hideMark/>
          </w:tcPr>
          <w:p w:rsidR="007575A6" w:rsidRPr="008A31E5" w:rsidRDefault="007575A6" w:rsidP="007575A6">
            <w:pPr>
              <w:spacing w:after="0" w:line="240" w:lineRule="auto"/>
              <w:jc w:val="center"/>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GASTO ANUAL DE COMBUSTIBLE</w:t>
            </w:r>
          </w:p>
        </w:tc>
      </w:tr>
      <w:tr w:rsidR="007575A6" w:rsidRPr="008A31E5" w:rsidTr="00E04320">
        <w:trPr>
          <w:trHeight w:val="510"/>
        </w:trPr>
        <w:tc>
          <w:tcPr>
            <w:tcW w:w="2200" w:type="dxa"/>
            <w:tcBorders>
              <w:top w:val="nil"/>
              <w:left w:val="single" w:sz="4" w:space="0" w:color="auto"/>
              <w:bottom w:val="single" w:sz="4" w:space="0" w:color="auto"/>
              <w:right w:val="single" w:sz="4" w:space="0" w:color="auto"/>
            </w:tcBorders>
            <w:shd w:val="clear" w:color="auto" w:fill="92BA9C"/>
            <w:vAlign w:val="center"/>
            <w:hideMark/>
          </w:tcPr>
          <w:p w:rsidR="007575A6" w:rsidRPr="008A31E5" w:rsidRDefault="007575A6" w:rsidP="007575A6">
            <w:pPr>
              <w:spacing w:after="0" w:line="240" w:lineRule="auto"/>
              <w:jc w:val="center"/>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TIPO DE COMBUSTIBLE</w:t>
            </w:r>
          </w:p>
        </w:tc>
        <w:tc>
          <w:tcPr>
            <w:tcW w:w="1200" w:type="dxa"/>
            <w:tcBorders>
              <w:top w:val="nil"/>
              <w:left w:val="nil"/>
              <w:bottom w:val="single" w:sz="4" w:space="0" w:color="auto"/>
              <w:right w:val="single" w:sz="4" w:space="0" w:color="auto"/>
            </w:tcBorders>
            <w:shd w:val="clear" w:color="auto" w:fill="92BA9C"/>
            <w:vAlign w:val="center"/>
            <w:hideMark/>
          </w:tcPr>
          <w:p w:rsidR="007575A6" w:rsidRPr="008A31E5" w:rsidRDefault="007575A6" w:rsidP="007575A6">
            <w:pPr>
              <w:spacing w:after="0" w:line="240" w:lineRule="auto"/>
              <w:jc w:val="center"/>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CANTIDAD (LTS)</w:t>
            </w:r>
          </w:p>
        </w:tc>
      </w:tr>
      <w:tr w:rsidR="007575A6" w:rsidRPr="008A31E5" w:rsidTr="007575A6">
        <w:trPr>
          <w:trHeight w:val="3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Gasolina</w:t>
            </w:r>
          </w:p>
        </w:tc>
        <w:tc>
          <w:tcPr>
            <w:tcW w:w="1200" w:type="dxa"/>
            <w:tcBorders>
              <w:top w:val="nil"/>
              <w:left w:val="nil"/>
              <w:bottom w:val="single" w:sz="4" w:space="0" w:color="auto"/>
              <w:right w:val="single" w:sz="4" w:space="0" w:color="auto"/>
            </w:tcBorders>
            <w:shd w:val="clear" w:color="auto" w:fill="auto"/>
            <w:noWrap/>
            <w:vAlign w:val="center"/>
            <w:hideMark/>
          </w:tcPr>
          <w:p w:rsidR="007575A6" w:rsidRPr="008A31E5" w:rsidRDefault="007575A6" w:rsidP="007575A6">
            <w:pPr>
              <w:spacing w:after="0" w:line="240" w:lineRule="auto"/>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500.00</w:t>
            </w:r>
          </w:p>
        </w:tc>
      </w:tr>
    </w:tbl>
    <w:p w:rsidR="00465C7B" w:rsidRPr="004D3BF7" w:rsidRDefault="00465C7B" w:rsidP="004D3BF7">
      <w:pPr>
        <w:spacing w:line="360" w:lineRule="auto"/>
        <w:jc w:val="center"/>
        <w:rPr>
          <w:rFonts w:ascii="Complex" w:hAnsi="Complex" w:cs="Complex"/>
          <w:b/>
          <w:caps/>
          <w:sz w:val="24"/>
        </w:rPr>
        <w:sectPr w:rsidR="00465C7B" w:rsidRPr="004D3BF7" w:rsidSect="008B2F98">
          <w:type w:val="continuous"/>
          <w:pgSz w:w="12240" w:h="15840" w:code="1"/>
          <w:pgMar w:top="720" w:right="720" w:bottom="720" w:left="720" w:header="708" w:footer="122" w:gutter="0"/>
          <w:pgNumType w:start="0"/>
          <w:cols w:space="708"/>
          <w:titlePg/>
          <w:docGrid w:linePitch="360"/>
        </w:sectPr>
      </w:pPr>
    </w:p>
    <w:p w:rsidR="00363643" w:rsidRPr="008A31E5" w:rsidRDefault="00363643" w:rsidP="00F62D36">
      <w:pPr>
        <w:spacing w:line="360" w:lineRule="auto"/>
        <w:jc w:val="both"/>
        <w:rPr>
          <w:rFonts w:ascii="Complex" w:hAnsi="Complex" w:cs="Complex"/>
        </w:rPr>
      </w:pPr>
      <w:r w:rsidRPr="008A31E5">
        <w:rPr>
          <w:rFonts w:ascii="Complex" w:hAnsi="Complex" w:cs="Complex"/>
        </w:rPr>
        <w:lastRenderedPageBreak/>
        <w:fldChar w:fldCharType="begin"/>
      </w:r>
      <w:r w:rsidRPr="008A31E5">
        <w:rPr>
          <w:rFonts w:ascii="Complex" w:hAnsi="Complex" w:cs="Complex"/>
        </w:rPr>
        <w:instrText xml:space="preserve"> LINK Excel.Sheet.12 "Libro1" "Hoja3!F2C1:F18C7" \a \f 4 \h  \* MERGEFORMAT </w:instrText>
      </w:r>
      <w:r w:rsidRPr="008A31E5">
        <w:rPr>
          <w:rFonts w:ascii="Complex" w:hAnsi="Complex" w:cs="Complex"/>
        </w:rPr>
        <w:fldChar w:fldCharType="separate"/>
      </w:r>
    </w:p>
    <w:tbl>
      <w:tblPr>
        <w:tblW w:w="13615" w:type="dxa"/>
        <w:jc w:val="center"/>
        <w:tblCellMar>
          <w:left w:w="70" w:type="dxa"/>
          <w:right w:w="70" w:type="dxa"/>
        </w:tblCellMar>
        <w:tblLook w:val="04A0" w:firstRow="1" w:lastRow="0" w:firstColumn="1" w:lastColumn="0" w:noHBand="0" w:noVBand="1"/>
      </w:tblPr>
      <w:tblGrid>
        <w:gridCol w:w="564"/>
        <w:gridCol w:w="7511"/>
        <w:gridCol w:w="1134"/>
        <w:gridCol w:w="1287"/>
        <w:gridCol w:w="1123"/>
        <w:gridCol w:w="1003"/>
        <w:gridCol w:w="993"/>
      </w:tblGrid>
      <w:tr w:rsidR="00363643" w:rsidRPr="008A31E5" w:rsidTr="00E04320">
        <w:trPr>
          <w:trHeight w:val="270"/>
          <w:jc w:val="center"/>
        </w:trPr>
        <w:tc>
          <w:tcPr>
            <w:tcW w:w="13615" w:type="dxa"/>
            <w:gridSpan w:val="7"/>
            <w:tcBorders>
              <w:top w:val="nil"/>
              <w:left w:val="nil"/>
              <w:bottom w:val="nil"/>
              <w:right w:val="nil"/>
            </w:tcBorders>
            <w:shd w:val="clear" w:color="auto" w:fill="auto"/>
            <w:noWrap/>
            <w:vAlign w:val="center"/>
            <w:hideMark/>
          </w:tcPr>
          <w:p w:rsidR="00363643" w:rsidRPr="008A31E5" w:rsidRDefault="00363643" w:rsidP="00363643">
            <w:pPr>
              <w:spacing w:after="0" w:line="240" w:lineRule="auto"/>
              <w:jc w:val="center"/>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H. AYUNTAMIENTO CONSTITUCIONAL DE CABO CORRIENTES, JALISCO.</w:t>
            </w:r>
          </w:p>
        </w:tc>
      </w:tr>
      <w:tr w:rsidR="00363643" w:rsidRPr="008A31E5" w:rsidTr="00E04320">
        <w:trPr>
          <w:trHeight w:val="270"/>
          <w:jc w:val="center"/>
        </w:trPr>
        <w:tc>
          <w:tcPr>
            <w:tcW w:w="13615" w:type="dxa"/>
            <w:gridSpan w:val="7"/>
            <w:tcBorders>
              <w:top w:val="nil"/>
              <w:left w:val="nil"/>
              <w:bottom w:val="nil"/>
              <w:right w:val="nil"/>
            </w:tcBorders>
            <w:shd w:val="clear" w:color="auto" w:fill="auto"/>
            <w:noWrap/>
            <w:vAlign w:val="center"/>
            <w:hideMark/>
          </w:tcPr>
          <w:p w:rsidR="00363643" w:rsidRPr="008A31E5" w:rsidRDefault="004D3BF7" w:rsidP="004D3BF7">
            <w:pPr>
              <w:spacing w:after="0" w:line="240" w:lineRule="auto"/>
              <w:jc w:val="center"/>
              <w:rPr>
                <w:rFonts w:ascii="Complex" w:eastAsia="Times New Roman" w:hAnsi="Complex" w:cs="Complex"/>
                <w:b/>
                <w:bCs/>
                <w:color w:val="000000"/>
                <w:sz w:val="20"/>
                <w:szCs w:val="20"/>
                <w:lang w:eastAsia="es-MX"/>
              </w:rPr>
            </w:pPr>
            <w:r>
              <w:rPr>
                <w:rFonts w:ascii="Complex" w:eastAsia="Times New Roman" w:hAnsi="Complex" w:cs="Complex"/>
                <w:b/>
                <w:bCs/>
                <w:color w:val="000000"/>
                <w:sz w:val="20"/>
                <w:szCs w:val="20"/>
                <w:lang w:eastAsia="es-MX"/>
              </w:rPr>
              <w:t>2021-2024</w:t>
            </w:r>
          </w:p>
        </w:tc>
      </w:tr>
      <w:tr w:rsidR="00363643" w:rsidRPr="008A31E5" w:rsidTr="00E04320">
        <w:trPr>
          <w:trHeight w:val="270"/>
          <w:jc w:val="center"/>
        </w:trPr>
        <w:tc>
          <w:tcPr>
            <w:tcW w:w="564"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jc w:val="center"/>
              <w:rPr>
                <w:rFonts w:ascii="Complex" w:eastAsia="Times New Roman" w:hAnsi="Complex" w:cs="Complex"/>
                <w:b/>
                <w:bCs/>
                <w:color w:val="000000"/>
                <w:sz w:val="20"/>
                <w:szCs w:val="20"/>
                <w:lang w:eastAsia="es-MX"/>
              </w:rPr>
            </w:pPr>
          </w:p>
        </w:tc>
        <w:tc>
          <w:tcPr>
            <w:tcW w:w="7511"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34"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287"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2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00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99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r>
      <w:tr w:rsidR="00363643" w:rsidRPr="008A31E5" w:rsidTr="00E04320">
        <w:trPr>
          <w:trHeight w:val="270"/>
          <w:jc w:val="center"/>
        </w:trPr>
        <w:tc>
          <w:tcPr>
            <w:tcW w:w="13615" w:type="dxa"/>
            <w:gridSpan w:val="7"/>
            <w:tcBorders>
              <w:top w:val="nil"/>
              <w:left w:val="nil"/>
              <w:bottom w:val="nil"/>
              <w:right w:val="nil"/>
            </w:tcBorders>
            <w:shd w:val="clear" w:color="auto" w:fill="auto"/>
            <w:noWrap/>
            <w:vAlign w:val="center"/>
            <w:hideMark/>
          </w:tcPr>
          <w:p w:rsidR="00363643" w:rsidRPr="008A31E5" w:rsidRDefault="004D3BF7" w:rsidP="00363643">
            <w:pPr>
              <w:spacing w:after="0" w:line="240" w:lineRule="auto"/>
              <w:jc w:val="center"/>
              <w:rPr>
                <w:rFonts w:ascii="Complex" w:eastAsia="Times New Roman" w:hAnsi="Complex" w:cs="Complex"/>
                <w:b/>
                <w:bCs/>
                <w:color w:val="000000"/>
                <w:sz w:val="20"/>
                <w:szCs w:val="20"/>
                <w:lang w:eastAsia="es-MX"/>
              </w:rPr>
            </w:pPr>
            <w:r>
              <w:rPr>
                <w:rFonts w:ascii="Complex" w:eastAsia="Times New Roman" w:hAnsi="Complex" w:cs="Complex"/>
                <w:b/>
                <w:bCs/>
                <w:color w:val="000000"/>
                <w:sz w:val="20"/>
                <w:szCs w:val="20"/>
                <w:lang w:eastAsia="es-MX"/>
              </w:rPr>
              <w:t>PROGRAMA OPERATIVO ANUAL 2021</w:t>
            </w:r>
          </w:p>
        </w:tc>
      </w:tr>
      <w:tr w:rsidR="00363643" w:rsidRPr="008A31E5" w:rsidTr="00E04320">
        <w:trPr>
          <w:trHeight w:val="270"/>
          <w:jc w:val="center"/>
        </w:trPr>
        <w:tc>
          <w:tcPr>
            <w:tcW w:w="564"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jc w:val="center"/>
              <w:rPr>
                <w:rFonts w:ascii="Complex" w:eastAsia="Times New Roman" w:hAnsi="Complex" w:cs="Complex"/>
                <w:b/>
                <w:bCs/>
                <w:color w:val="000000"/>
                <w:sz w:val="20"/>
                <w:szCs w:val="20"/>
                <w:lang w:eastAsia="es-MX"/>
              </w:rPr>
            </w:pPr>
          </w:p>
        </w:tc>
        <w:tc>
          <w:tcPr>
            <w:tcW w:w="7511"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34"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287"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2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00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99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r>
      <w:tr w:rsidR="00363643" w:rsidRPr="008A31E5" w:rsidTr="00E04320">
        <w:trPr>
          <w:trHeight w:val="270"/>
          <w:jc w:val="center"/>
        </w:trPr>
        <w:tc>
          <w:tcPr>
            <w:tcW w:w="564"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7511"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34"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287"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2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00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99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r>
      <w:tr w:rsidR="00363643" w:rsidRPr="008A31E5" w:rsidTr="00E04320">
        <w:trPr>
          <w:trHeight w:val="270"/>
          <w:jc w:val="center"/>
        </w:trPr>
        <w:tc>
          <w:tcPr>
            <w:tcW w:w="8075" w:type="dxa"/>
            <w:gridSpan w:val="2"/>
            <w:tcBorders>
              <w:top w:val="nil"/>
              <w:left w:val="nil"/>
              <w:bottom w:val="nil"/>
              <w:right w:val="nil"/>
            </w:tcBorders>
            <w:shd w:val="clear" w:color="auto" w:fill="auto"/>
            <w:noWrap/>
            <w:vAlign w:val="center"/>
            <w:hideMark/>
          </w:tcPr>
          <w:p w:rsidR="00363643" w:rsidRPr="008A31E5" w:rsidRDefault="00363643" w:rsidP="00363643">
            <w:pPr>
              <w:spacing w:after="0" w:line="240" w:lineRule="auto"/>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DIRECCIÓN: PLANEACIÓN Y DESARROLLO URBANO.</w:t>
            </w:r>
          </w:p>
        </w:tc>
        <w:tc>
          <w:tcPr>
            <w:tcW w:w="1134"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b/>
                <w:bCs/>
                <w:color w:val="000000"/>
                <w:sz w:val="20"/>
                <w:szCs w:val="20"/>
                <w:lang w:eastAsia="es-MX"/>
              </w:rPr>
            </w:pPr>
          </w:p>
        </w:tc>
        <w:tc>
          <w:tcPr>
            <w:tcW w:w="1287"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2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00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99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r>
      <w:tr w:rsidR="00363643" w:rsidRPr="008A31E5" w:rsidTr="00E04320">
        <w:trPr>
          <w:trHeight w:val="270"/>
          <w:jc w:val="center"/>
        </w:trPr>
        <w:tc>
          <w:tcPr>
            <w:tcW w:w="8075" w:type="dxa"/>
            <w:gridSpan w:val="2"/>
            <w:tcBorders>
              <w:top w:val="nil"/>
              <w:left w:val="nil"/>
              <w:bottom w:val="nil"/>
              <w:right w:val="nil"/>
            </w:tcBorders>
            <w:shd w:val="clear" w:color="auto" w:fill="auto"/>
            <w:noWrap/>
            <w:vAlign w:val="center"/>
            <w:hideMark/>
          </w:tcPr>
          <w:p w:rsidR="00363643" w:rsidRPr="008A31E5" w:rsidRDefault="00363643" w:rsidP="00363643">
            <w:pPr>
              <w:spacing w:after="0" w:line="240" w:lineRule="auto"/>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RESPONSABLE: ING. JOSÉ RAMÍREZ SÁNCHEZ.</w:t>
            </w:r>
          </w:p>
        </w:tc>
        <w:tc>
          <w:tcPr>
            <w:tcW w:w="1134"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b/>
                <w:bCs/>
                <w:color w:val="000000"/>
                <w:sz w:val="20"/>
                <w:szCs w:val="20"/>
                <w:lang w:eastAsia="es-MX"/>
              </w:rPr>
            </w:pPr>
          </w:p>
        </w:tc>
        <w:tc>
          <w:tcPr>
            <w:tcW w:w="1287"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2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00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993" w:type="dxa"/>
            <w:tcBorders>
              <w:top w:val="nil"/>
              <w:left w:val="nil"/>
              <w:bottom w:val="nil"/>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r>
      <w:tr w:rsidR="00363643" w:rsidRPr="008A31E5" w:rsidTr="00E04320">
        <w:trPr>
          <w:trHeight w:val="270"/>
          <w:jc w:val="center"/>
        </w:trPr>
        <w:tc>
          <w:tcPr>
            <w:tcW w:w="564" w:type="dxa"/>
            <w:tcBorders>
              <w:top w:val="nil"/>
              <w:left w:val="nil"/>
              <w:bottom w:val="single" w:sz="4" w:space="0" w:color="auto"/>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7511" w:type="dxa"/>
            <w:tcBorders>
              <w:top w:val="nil"/>
              <w:left w:val="nil"/>
              <w:bottom w:val="single" w:sz="4" w:space="0" w:color="auto"/>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34" w:type="dxa"/>
            <w:tcBorders>
              <w:top w:val="nil"/>
              <w:left w:val="nil"/>
              <w:bottom w:val="single" w:sz="4" w:space="0" w:color="auto"/>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287" w:type="dxa"/>
            <w:tcBorders>
              <w:top w:val="nil"/>
              <w:left w:val="nil"/>
              <w:bottom w:val="single" w:sz="4" w:space="0" w:color="auto"/>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123" w:type="dxa"/>
            <w:tcBorders>
              <w:top w:val="nil"/>
              <w:left w:val="nil"/>
              <w:bottom w:val="single" w:sz="4" w:space="0" w:color="auto"/>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1003" w:type="dxa"/>
            <w:tcBorders>
              <w:top w:val="nil"/>
              <w:left w:val="nil"/>
              <w:bottom w:val="single" w:sz="4" w:space="0" w:color="auto"/>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c>
          <w:tcPr>
            <w:tcW w:w="993" w:type="dxa"/>
            <w:tcBorders>
              <w:top w:val="nil"/>
              <w:left w:val="nil"/>
              <w:bottom w:val="single" w:sz="4" w:space="0" w:color="auto"/>
              <w:right w:val="nil"/>
            </w:tcBorders>
            <w:shd w:val="clear" w:color="auto" w:fill="auto"/>
            <w:noWrap/>
            <w:vAlign w:val="bottom"/>
            <w:hideMark/>
          </w:tcPr>
          <w:p w:rsidR="00363643" w:rsidRPr="008A31E5" w:rsidRDefault="00363643" w:rsidP="00363643">
            <w:pPr>
              <w:spacing w:after="0" w:line="240" w:lineRule="auto"/>
              <w:rPr>
                <w:rFonts w:ascii="Complex" w:eastAsia="Times New Roman" w:hAnsi="Complex" w:cs="Complex"/>
                <w:sz w:val="20"/>
                <w:szCs w:val="20"/>
                <w:lang w:eastAsia="es-MX"/>
              </w:rPr>
            </w:pPr>
          </w:p>
        </w:tc>
      </w:tr>
      <w:tr w:rsidR="00363643" w:rsidRPr="008A31E5" w:rsidTr="00E04320">
        <w:trPr>
          <w:trHeight w:val="270"/>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92BA9C"/>
            <w:noWrap/>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No.</w:t>
            </w:r>
          </w:p>
        </w:tc>
        <w:tc>
          <w:tcPr>
            <w:tcW w:w="7511" w:type="dxa"/>
            <w:vMerge w:val="restart"/>
            <w:tcBorders>
              <w:top w:val="single" w:sz="4" w:space="0" w:color="auto"/>
              <w:left w:val="single" w:sz="4" w:space="0" w:color="auto"/>
              <w:bottom w:val="single" w:sz="4" w:space="0" w:color="auto"/>
              <w:right w:val="single" w:sz="4" w:space="0" w:color="auto"/>
            </w:tcBorders>
            <w:shd w:val="clear" w:color="auto" w:fill="92BA9C"/>
            <w:noWrap/>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ACCIÓN</w:t>
            </w:r>
          </w:p>
        </w:tc>
        <w:tc>
          <w:tcPr>
            <w:tcW w:w="1134" w:type="dxa"/>
            <w:tcBorders>
              <w:top w:val="single" w:sz="4" w:space="0" w:color="auto"/>
              <w:left w:val="nil"/>
              <w:bottom w:val="single" w:sz="4" w:space="0" w:color="auto"/>
              <w:right w:val="single" w:sz="4" w:space="0" w:color="auto"/>
            </w:tcBorders>
            <w:shd w:val="clear" w:color="auto" w:fill="92BA9C"/>
            <w:noWrap/>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METAS</w:t>
            </w:r>
          </w:p>
        </w:tc>
        <w:tc>
          <w:tcPr>
            <w:tcW w:w="4406" w:type="dxa"/>
            <w:gridSpan w:val="4"/>
            <w:tcBorders>
              <w:top w:val="single" w:sz="4" w:space="0" w:color="auto"/>
              <w:left w:val="nil"/>
              <w:bottom w:val="single" w:sz="4" w:space="0" w:color="auto"/>
              <w:right w:val="single" w:sz="4" w:space="0" w:color="auto"/>
            </w:tcBorders>
            <w:shd w:val="clear" w:color="auto" w:fill="92BA9C"/>
            <w:noWrap/>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CALENDARIZACIÓN</w:t>
            </w:r>
          </w:p>
        </w:tc>
      </w:tr>
      <w:tr w:rsidR="00363643" w:rsidRPr="008A31E5" w:rsidTr="00E04320">
        <w:trPr>
          <w:trHeight w:val="510"/>
          <w:jc w:val="center"/>
        </w:trPr>
        <w:tc>
          <w:tcPr>
            <w:tcW w:w="564" w:type="dxa"/>
            <w:vMerge/>
            <w:tcBorders>
              <w:top w:val="single" w:sz="4" w:space="0" w:color="auto"/>
              <w:left w:val="single" w:sz="4" w:space="0" w:color="auto"/>
              <w:bottom w:val="single" w:sz="4" w:space="0" w:color="auto"/>
              <w:right w:val="single" w:sz="4" w:space="0" w:color="auto"/>
            </w:tcBorders>
            <w:shd w:val="clear" w:color="auto" w:fill="92BA9C"/>
            <w:vAlign w:val="center"/>
            <w:hideMark/>
          </w:tcPr>
          <w:p w:rsidR="00363643" w:rsidRPr="00E04320" w:rsidRDefault="00363643" w:rsidP="00363643">
            <w:pPr>
              <w:spacing w:after="0" w:line="240" w:lineRule="auto"/>
              <w:rPr>
                <w:rFonts w:ascii="Complex" w:eastAsia="Times New Roman" w:hAnsi="Complex" w:cs="Complex"/>
                <w:b/>
                <w:bCs/>
                <w:color w:val="000000"/>
                <w:sz w:val="18"/>
                <w:szCs w:val="18"/>
                <w:lang w:eastAsia="es-MX"/>
              </w:rPr>
            </w:pPr>
          </w:p>
        </w:tc>
        <w:tc>
          <w:tcPr>
            <w:tcW w:w="7511" w:type="dxa"/>
            <w:vMerge/>
            <w:tcBorders>
              <w:top w:val="single" w:sz="4" w:space="0" w:color="auto"/>
              <w:left w:val="single" w:sz="4" w:space="0" w:color="auto"/>
              <w:bottom w:val="single" w:sz="4" w:space="0" w:color="auto"/>
              <w:right w:val="single" w:sz="4" w:space="0" w:color="auto"/>
            </w:tcBorders>
            <w:shd w:val="clear" w:color="auto" w:fill="92BA9C"/>
            <w:vAlign w:val="center"/>
            <w:hideMark/>
          </w:tcPr>
          <w:p w:rsidR="00363643" w:rsidRPr="00E04320" w:rsidRDefault="00363643" w:rsidP="00363643">
            <w:pPr>
              <w:spacing w:after="0" w:line="240" w:lineRule="auto"/>
              <w:rPr>
                <w:rFonts w:ascii="Complex" w:eastAsia="Times New Roman" w:hAnsi="Complex" w:cs="Complex"/>
                <w:b/>
                <w:bCs/>
                <w:color w:val="000000"/>
                <w:sz w:val="18"/>
                <w:szCs w:val="18"/>
                <w:lang w:eastAsia="es-MX"/>
              </w:rPr>
            </w:pPr>
          </w:p>
        </w:tc>
        <w:tc>
          <w:tcPr>
            <w:tcW w:w="1134" w:type="dxa"/>
            <w:tcBorders>
              <w:top w:val="single" w:sz="4" w:space="0" w:color="auto"/>
              <w:left w:val="nil"/>
              <w:bottom w:val="single" w:sz="4" w:space="0" w:color="auto"/>
              <w:right w:val="single" w:sz="4" w:space="0" w:color="auto"/>
            </w:tcBorders>
            <w:shd w:val="clear" w:color="auto" w:fill="92BA9C"/>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UNIDAD DE MEDIDA</w:t>
            </w:r>
          </w:p>
        </w:tc>
        <w:tc>
          <w:tcPr>
            <w:tcW w:w="1287" w:type="dxa"/>
            <w:tcBorders>
              <w:top w:val="single" w:sz="4" w:space="0" w:color="auto"/>
              <w:left w:val="nil"/>
              <w:bottom w:val="single" w:sz="4" w:space="0" w:color="auto"/>
              <w:right w:val="single" w:sz="4" w:space="0" w:color="auto"/>
            </w:tcBorders>
            <w:shd w:val="clear" w:color="auto" w:fill="92BA9C"/>
            <w:noWrap/>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CANTIDAD</w:t>
            </w:r>
          </w:p>
        </w:tc>
        <w:tc>
          <w:tcPr>
            <w:tcW w:w="1123" w:type="dxa"/>
            <w:tcBorders>
              <w:top w:val="single" w:sz="4" w:space="0" w:color="auto"/>
              <w:left w:val="nil"/>
              <w:bottom w:val="single" w:sz="4" w:space="0" w:color="auto"/>
              <w:right w:val="single" w:sz="4" w:space="0" w:color="auto"/>
            </w:tcBorders>
            <w:shd w:val="clear" w:color="auto" w:fill="92BA9C"/>
            <w:noWrap/>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OCT.</w:t>
            </w:r>
          </w:p>
        </w:tc>
        <w:tc>
          <w:tcPr>
            <w:tcW w:w="1003" w:type="dxa"/>
            <w:tcBorders>
              <w:top w:val="single" w:sz="4" w:space="0" w:color="auto"/>
              <w:left w:val="nil"/>
              <w:bottom w:val="single" w:sz="4" w:space="0" w:color="auto"/>
              <w:right w:val="single" w:sz="4" w:space="0" w:color="auto"/>
            </w:tcBorders>
            <w:shd w:val="clear" w:color="auto" w:fill="92BA9C"/>
            <w:noWrap/>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NOV.</w:t>
            </w:r>
          </w:p>
        </w:tc>
        <w:tc>
          <w:tcPr>
            <w:tcW w:w="993" w:type="dxa"/>
            <w:tcBorders>
              <w:top w:val="single" w:sz="4" w:space="0" w:color="auto"/>
              <w:left w:val="nil"/>
              <w:bottom w:val="single" w:sz="4" w:space="0" w:color="auto"/>
              <w:right w:val="single" w:sz="4" w:space="0" w:color="auto"/>
            </w:tcBorders>
            <w:shd w:val="clear" w:color="auto" w:fill="92BA9C"/>
            <w:noWrap/>
            <w:vAlign w:val="center"/>
            <w:hideMark/>
          </w:tcPr>
          <w:p w:rsidR="00363643" w:rsidRPr="00E04320" w:rsidRDefault="00363643" w:rsidP="00363643">
            <w:pPr>
              <w:spacing w:after="0" w:line="240" w:lineRule="auto"/>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DIC.</w:t>
            </w:r>
          </w:p>
        </w:tc>
      </w:tr>
      <w:tr w:rsidR="00363643" w:rsidRPr="008A31E5" w:rsidTr="00E04320">
        <w:trPr>
          <w:trHeight w:val="66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363643" w:rsidRPr="00E04320" w:rsidRDefault="00E04320" w:rsidP="00E04320">
            <w:pPr>
              <w:spacing w:after="0" w:line="240" w:lineRule="auto"/>
              <w:jc w:val="both"/>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Censo</w:t>
            </w:r>
            <w:r w:rsidR="00546C06" w:rsidRPr="00E04320">
              <w:rPr>
                <w:rFonts w:ascii="Complex" w:eastAsia="Times New Roman" w:hAnsi="Complex" w:cs="Complex"/>
                <w:color w:val="000000"/>
                <w:sz w:val="18"/>
                <w:szCs w:val="18"/>
                <w:lang w:eastAsia="es-MX"/>
              </w:rPr>
              <w:t xml:space="preserve"> y actualización d</w:t>
            </w:r>
            <w:r w:rsidRPr="00E04320">
              <w:rPr>
                <w:rFonts w:ascii="Complex" w:eastAsia="Times New Roman" w:hAnsi="Complex" w:cs="Complex"/>
                <w:color w:val="000000"/>
                <w:sz w:val="18"/>
                <w:szCs w:val="18"/>
                <w:lang w:eastAsia="es-MX"/>
              </w:rPr>
              <w:t>e l</w:t>
            </w:r>
            <w:r w:rsidR="00363643" w:rsidRPr="00E04320">
              <w:rPr>
                <w:rFonts w:ascii="Complex" w:eastAsia="Times New Roman" w:hAnsi="Complex" w:cs="Complex"/>
                <w:color w:val="000000"/>
                <w:sz w:val="18"/>
                <w:szCs w:val="18"/>
                <w:lang w:eastAsia="es-MX"/>
              </w:rPr>
              <w:t>as posibles áreas de cambio de uso</w:t>
            </w:r>
            <w:r w:rsidRPr="00E04320">
              <w:rPr>
                <w:rFonts w:ascii="Complex" w:eastAsia="Times New Roman" w:hAnsi="Complex" w:cs="Complex"/>
                <w:color w:val="000000"/>
                <w:sz w:val="18"/>
                <w:szCs w:val="18"/>
                <w:lang w:eastAsia="es-MX"/>
              </w:rPr>
              <w:t xml:space="preserve"> de suelo o predios a edificados en las distintas colonias de la Cabecera Municipal.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E04320"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w:t>
            </w:r>
            <w:r w:rsidR="00363643" w:rsidRPr="00E04320">
              <w:rPr>
                <w:rFonts w:ascii="Complex" w:eastAsia="Times New Roman" w:hAnsi="Complex" w:cs="Complex"/>
                <w:color w:val="000000"/>
                <w:sz w:val="18"/>
                <w:szCs w:val="18"/>
                <w:lang w:eastAsia="es-MX"/>
              </w:rPr>
              <w:t>.00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E04320"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w:t>
            </w:r>
            <w:r w:rsidR="00363643" w:rsidRPr="00E04320">
              <w:rPr>
                <w:rFonts w:ascii="Complex" w:eastAsia="Times New Roman" w:hAnsi="Complex" w:cs="Complex"/>
                <w:color w:val="000000"/>
                <w:sz w:val="18"/>
                <w:szCs w:val="18"/>
                <w:lang w:eastAsia="es-MX"/>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E04320"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w:t>
            </w:r>
            <w:r w:rsidR="00363643" w:rsidRPr="00E04320">
              <w:rPr>
                <w:rFonts w:ascii="Complex" w:eastAsia="Times New Roman" w:hAnsi="Complex" w:cs="Complex"/>
                <w:color w:val="000000"/>
                <w:sz w:val="18"/>
                <w:szCs w:val="18"/>
                <w:lang w:eastAsia="es-MX"/>
              </w:rPr>
              <w:t>.00</w:t>
            </w:r>
          </w:p>
        </w:tc>
      </w:tr>
      <w:tr w:rsidR="00363643" w:rsidRPr="008A31E5" w:rsidTr="00E04320">
        <w:trPr>
          <w:trHeight w:val="66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363643" w:rsidRPr="00E04320" w:rsidRDefault="00363643" w:rsidP="00363643">
            <w:pPr>
              <w:spacing w:after="0" w:line="240" w:lineRule="auto"/>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Asignación de números oficiales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45.00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10.00</w:t>
            </w:r>
          </w:p>
        </w:tc>
      </w:tr>
      <w:tr w:rsidR="00363643" w:rsidRPr="008A31E5" w:rsidTr="00E04320">
        <w:trPr>
          <w:trHeight w:val="66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363643" w:rsidRPr="00E04320" w:rsidRDefault="00363643" w:rsidP="00363643">
            <w:pPr>
              <w:spacing w:after="0" w:line="240" w:lineRule="auto"/>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Expedición de licencias de construcción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38.00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18.00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8.00</w:t>
            </w:r>
          </w:p>
        </w:tc>
      </w:tr>
      <w:tr w:rsidR="00363643" w:rsidRPr="008A31E5" w:rsidTr="00E04320">
        <w:trPr>
          <w:trHeight w:val="66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4</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363643" w:rsidRPr="00E04320" w:rsidRDefault="00363643" w:rsidP="00363643">
            <w:pPr>
              <w:spacing w:after="0" w:line="240" w:lineRule="auto"/>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Expedición de cartas de congruencia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6.00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r>
      <w:tr w:rsidR="00363643" w:rsidRPr="008A31E5" w:rsidTr="00E04320">
        <w:trPr>
          <w:trHeight w:val="66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5</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363643" w:rsidRPr="00E04320" w:rsidRDefault="00363643" w:rsidP="00363643">
            <w:pPr>
              <w:spacing w:after="0" w:line="240" w:lineRule="auto"/>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Subdivisiones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r>
      <w:tr w:rsidR="00363643" w:rsidRPr="008A31E5" w:rsidTr="00E04320">
        <w:trPr>
          <w:trHeight w:val="66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6</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363643" w:rsidRPr="00E04320" w:rsidRDefault="00363643" w:rsidP="00363643">
            <w:pPr>
              <w:spacing w:after="0" w:line="240" w:lineRule="auto"/>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Dictamen de trazos, usos y destinos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4.00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0.00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3643" w:rsidRPr="00E04320" w:rsidRDefault="00363643"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r>
      <w:tr w:rsidR="004D3BF7" w:rsidRPr="008A31E5" w:rsidTr="00E04320">
        <w:trPr>
          <w:trHeight w:val="66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BF7" w:rsidRPr="00E04320" w:rsidRDefault="00546C06"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7</w:t>
            </w:r>
          </w:p>
        </w:tc>
        <w:tc>
          <w:tcPr>
            <w:tcW w:w="7511" w:type="dxa"/>
            <w:tcBorders>
              <w:top w:val="single" w:sz="4" w:space="0" w:color="auto"/>
              <w:left w:val="nil"/>
              <w:bottom w:val="single" w:sz="4" w:space="0" w:color="auto"/>
              <w:right w:val="single" w:sz="4" w:space="0" w:color="auto"/>
            </w:tcBorders>
            <w:shd w:val="clear" w:color="auto" w:fill="auto"/>
            <w:vAlign w:val="center"/>
          </w:tcPr>
          <w:p w:rsidR="004D3BF7" w:rsidRPr="00E04320" w:rsidRDefault="00E04320" w:rsidP="00E04320">
            <w:pPr>
              <w:spacing w:after="0" w:line="240" w:lineRule="auto"/>
              <w:jc w:val="both"/>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Levantamiento y elaboración de planos de redes de agua potable y alcantarillado existente en las distintas colonias de la Cabecera Municipal.</w:t>
            </w:r>
            <w:r>
              <w:rPr>
                <w:rFonts w:ascii="Complex" w:eastAsia="Times New Roman" w:hAnsi="Complex" w:cs="Complex"/>
                <w:color w:val="000000"/>
                <w:sz w:val="18"/>
                <w:szCs w:val="18"/>
                <w:lang w:eastAsia="es-MX"/>
              </w:rPr>
              <w:t xml:space="preserve"> </w:t>
            </w:r>
            <w:r w:rsidRPr="00E04320">
              <w:rPr>
                <w:rFonts w:ascii="Complex" w:eastAsia="Times New Roman" w:hAnsi="Complex" w:cs="Complex"/>
                <w:color w:val="000000"/>
                <w:sz w:val="18"/>
                <w:szCs w:val="18"/>
                <w:lang w:eastAsia="es-MX"/>
              </w:rPr>
              <w:t xml:space="preserve">(Apoyo con </w:t>
            </w:r>
            <w:proofErr w:type="spellStart"/>
            <w:r w:rsidRPr="00E04320">
              <w:rPr>
                <w:rFonts w:ascii="Complex" w:eastAsia="Times New Roman" w:hAnsi="Complex" w:cs="Complex"/>
                <w:color w:val="000000"/>
                <w:sz w:val="18"/>
                <w:szCs w:val="18"/>
                <w:lang w:eastAsia="es-MX"/>
              </w:rPr>
              <w:t>Serv</w:t>
            </w:r>
            <w:proofErr w:type="spellEnd"/>
            <w:r w:rsidRPr="00E04320">
              <w:rPr>
                <w:rFonts w:ascii="Complex" w:eastAsia="Times New Roman" w:hAnsi="Complex" w:cs="Complex"/>
                <w:color w:val="000000"/>
                <w:sz w:val="18"/>
                <w:szCs w:val="18"/>
                <w:lang w:eastAsia="es-MX"/>
              </w:rPr>
              <w:t xml:space="preserve">. </w:t>
            </w:r>
            <w:proofErr w:type="spellStart"/>
            <w:r w:rsidRPr="00E04320">
              <w:rPr>
                <w:rFonts w:ascii="Complex" w:eastAsia="Times New Roman" w:hAnsi="Complex" w:cs="Complex"/>
                <w:color w:val="000000"/>
                <w:sz w:val="18"/>
                <w:szCs w:val="18"/>
                <w:lang w:eastAsia="es-MX"/>
              </w:rPr>
              <w:t>Púb</w:t>
            </w:r>
            <w:proofErr w:type="spellEnd"/>
            <w:r w:rsidRPr="00E04320">
              <w:rPr>
                <w:rFonts w:ascii="Complex" w:eastAsia="Times New Roman" w:hAnsi="Complex" w:cs="Complex"/>
                <w:color w:val="000000"/>
                <w:sz w:val="18"/>
                <w:szCs w:val="18"/>
                <w:lang w:eastAsia="es-MX"/>
              </w:rPr>
              <w:t xml:space="preserve">. </w:t>
            </w:r>
            <w:proofErr w:type="spellStart"/>
            <w:r w:rsidRPr="00E04320">
              <w:rPr>
                <w:rFonts w:ascii="Complex" w:eastAsia="Times New Roman" w:hAnsi="Complex" w:cs="Complex"/>
                <w:color w:val="000000"/>
                <w:sz w:val="18"/>
                <w:szCs w:val="18"/>
                <w:lang w:eastAsia="es-MX"/>
              </w:rPr>
              <w:t>Mpales</w:t>
            </w:r>
            <w:proofErr w:type="spellEnd"/>
            <w:r w:rsidRPr="00E04320">
              <w:rPr>
                <w:rFonts w:ascii="Complex" w:eastAsia="Times New Roman" w:hAnsi="Complex" w:cs="Complex"/>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3BF7" w:rsidRPr="00E04320" w:rsidRDefault="00E04320"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4D3BF7" w:rsidRPr="00E04320" w:rsidRDefault="00E04320"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E04320" w:rsidRPr="00E04320" w:rsidRDefault="00E04320"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0.00</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4D3BF7" w:rsidRPr="00E04320" w:rsidRDefault="00E04320"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D3BF7" w:rsidRPr="00E04320" w:rsidRDefault="00E04320" w:rsidP="00363643">
            <w:pPr>
              <w:spacing w:after="0" w:line="240" w:lineRule="auto"/>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r>
    </w:tbl>
    <w:p w:rsidR="00465C7B" w:rsidRPr="008A31E5" w:rsidRDefault="00363643" w:rsidP="00F62D36">
      <w:pPr>
        <w:spacing w:line="360" w:lineRule="auto"/>
        <w:jc w:val="both"/>
        <w:rPr>
          <w:rFonts w:ascii="Complex" w:hAnsi="Complex" w:cs="Complex"/>
          <w:b/>
          <w:sz w:val="24"/>
          <w:szCs w:val="24"/>
        </w:rPr>
        <w:sectPr w:rsidR="00465C7B" w:rsidRPr="008A31E5" w:rsidSect="00465C7B">
          <w:pgSz w:w="15840" w:h="12240" w:orient="landscape" w:code="1"/>
          <w:pgMar w:top="851" w:right="720" w:bottom="760" w:left="425" w:header="709" w:footer="125" w:gutter="0"/>
          <w:pgNumType w:start="0"/>
          <w:cols w:space="708"/>
          <w:titlePg/>
          <w:docGrid w:linePitch="360"/>
        </w:sectPr>
      </w:pPr>
      <w:r w:rsidRPr="008A31E5">
        <w:rPr>
          <w:rFonts w:ascii="Complex" w:hAnsi="Complex" w:cs="Complex"/>
          <w:b/>
          <w:sz w:val="24"/>
          <w:szCs w:val="24"/>
        </w:rPr>
        <w:fldChar w:fldCharType="end"/>
      </w:r>
    </w:p>
    <w:p w:rsidR="009463ED" w:rsidRPr="008A31E5" w:rsidRDefault="009463ED" w:rsidP="00F62D36">
      <w:pPr>
        <w:spacing w:line="360" w:lineRule="auto"/>
        <w:jc w:val="both"/>
        <w:rPr>
          <w:rFonts w:ascii="Complex" w:hAnsi="Complex" w:cs="Complex"/>
          <w:b/>
          <w:sz w:val="24"/>
          <w:szCs w:val="24"/>
        </w:rPr>
      </w:pPr>
    </w:p>
    <w:p w:rsidR="005A742B" w:rsidRDefault="005A742B" w:rsidP="004F5A30">
      <w:pPr>
        <w:spacing w:line="360" w:lineRule="auto"/>
        <w:ind w:firstLine="708"/>
        <w:jc w:val="both"/>
        <w:rPr>
          <w:rFonts w:ascii="Complex" w:hAnsi="Complex" w:cs="Complex"/>
          <w:sz w:val="24"/>
          <w:szCs w:val="24"/>
        </w:rPr>
      </w:pPr>
    </w:p>
    <w:p w:rsidR="005A742B" w:rsidRDefault="005A742B" w:rsidP="004F5A30">
      <w:pPr>
        <w:spacing w:line="360" w:lineRule="auto"/>
        <w:ind w:firstLine="708"/>
        <w:jc w:val="both"/>
        <w:rPr>
          <w:rFonts w:ascii="Complex" w:hAnsi="Complex" w:cs="Complex"/>
          <w:sz w:val="24"/>
          <w:szCs w:val="24"/>
        </w:rPr>
      </w:pPr>
    </w:p>
    <w:p w:rsidR="005A742B" w:rsidRDefault="005A742B" w:rsidP="004F5A30">
      <w:pPr>
        <w:spacing w:line="360" w:lineRule="auto"/>
        <w:ind w:firstLine="708"/>
        <w:jc w:val="both"/>
        <w:rPr>
          <w:rFonts w:ascii="Complex" w:hAnsi="Complex" w:cs="Complex"/>
          <w:sz w:val="24"/>
          <w:szCs w:val="24"/>
        </w:rPr>
      </w:pPr>
    </w:p>
    <w:p w:rsidR="004F5A30" w:rsidRPr="008A31E5" w:rsidRDefault="004F5A30" w:rsidP="004F5A30">
      <w:pPr>
        <w:spacing w:line="360" w:lineRule="auto"/>
        <w:ind w:firstLine="708"/>
        <w:jc w:val="both"/>
        <w:rPr>
          <w:rFonts w:ascii="Complex" w:hAnsi="Complex" w:cs="Complex"/>
          <w:sz w:val="24"/>
          <w:szCs w:val="24"/>
        </w:rPr>
      </w:pPr>
      <w:bookmarkStart w:id="0" w:name="_GoBack"/>
      <w:bookmarkEnd w:id="0"/>
      <w:r w:rsidRPr="008A31E5">
        <w:rPr>
          <w:rFonts w:ascii="Complex" w:hAnsi="Complex" w:cs="Complex"/>
          <w:sz w:val="24"/>
          <w:szCs w:val="24"/>
        </w:rPr>
        <w:t xml:space="preserve">La Dirección de Planeación y Desarrollo Urbano, continúa con el compromiso de fortalecer la capacidad del gobierno municipal en la prestación de los servicios para incrementarlos en cantidad y calidad, y su participación en la orientación e impulso de los programas que se proponga realizar en coordinación estrecha con las dependencias de los gobiernos federal y estatal. Así como con la participación activa y decidida de la sociedad con el fin de abatir los rezagos sociales y pobreza extrema actual, presentes en todos los órdenes de la vida de nuestro municipio. </w:t>
      </w:r>
    </w:p>
    <w:p w:rsidR="004F5A30" w:rsidRPr="008A31E5" w:rsidRDefault="004F5A30" w:rsidP="009463ED">
      <w:pPr>
        <w:spacing w:line="360" w:lineRule="auto"/>
        <w:ind w:firstLine="708"/>
        <w:jc w:val="both"/>
        <w:rPr>
          <w:rFonts w:ascii="Complex" w:hAnsi="Complex" w:cs="Complex"/>
          <w:sz w:val="24"/>
          <w:szCs w:val="24"/>
        </w:rPr>
      </w:pPr>
    </w:p>
    <w:p w:rsidR="00142364" w:rsidRPr="008A31E5" w:rsidRDefault="00142364" w:rsidP="009463ED">
      <w:pPr>
        <w:spacing w:line="360" w:lineRule="auto"/>
        <w:ind w:firstLine="708"/>
        <w:jc w:val="both"/>
        <w:rPr>
          <w:rFonts w:ascii="Complex" w:hAnsi="Complex" w:cs="Complex"/>
          <w:sz w:val="24"/>
          <w:szCs w:val="24"/>
        </w:rPr>
      </w:pPr>
      <w:r w:rsidRPr="008A31E5">
        <w:rPr>
          <w:rFonts w:ascii="Complex" w:hAnsi="Complex" w:cs="Complex"/>
          <w:sz w:val="24"/>
          <w:szCs w:val="24"/>
        </w:rPr>
        <w:t>En base a lo expuesto, s</w:t>
      </w:r>
      <w:r w:rsidR="00C97D7E" w:rsidRPr="008A31E5">
        <w:rPr>
          <w:rFonts w:ascii="Complex" w:hAnsi="Complex" w:cs="Complex"/>
          <w:sz w:val="24"/>
          <w:szCs w:val="24"/>
        </w:rPr>
        <w:t xml:space="preserve">e </w:t>
      </w:r>
      <w:r w:rsidRPr="008A31E5">
        <w:rPr>
          <w:rFonts w:ascii="Complex" w:hAnsi="Complex" w:cs="Complex"/>
          <w:sz w:val="24"/>
          <w:szCs w:val="24"/>
        </w:rPr>
        <w:t>presenta el Programa Operativo Anual</w:t>
      </w:r>
      <w:r w:rsidR="00C97D7E" w:rsidRPr="008A31E5">
        <w:rPr>
          <w:rFonts w:ascii="Complex" w:hAnsi="Complex" w:cs="Complex"/>
          <w:sz w:val="24"/>
          <w:szCs w:val="24"/>
        </w:rPr>
        <w:t xml:space="preserve"> del Departamento </w:t>
      </w:r>
      <w:r w:rsidR="002A3AB3" w:rsidRPr="008A31E5">
        <w:rPr>
          <w:rFonts w:ascii="Complex" w:hAnsi="Complex" w:cs="Complex"/>
          <w:sz w:val="24"/>
          <w:szCs w:val="24"/>
        </w:rPr>
        <w:t>Planeación y Desarrollo Urbano</w:t>
      </w:r>
      <w:r w:rsidRPr="008A31E5">
        <w:rPr>
          <w:rFonts w:ascii="Complex" w:hAnsi="Complex" w:cs="Complex"/>
          <w:sz w:val="24"/>
          <w:szCs w:val="24"/>
        </w:rPr>
        <w:t>, con un gran número de actividades a realizar durante el 20</w:t>
      </w:r>
      <w:r w:rsidR="00E04320">
        <w:rPr>
          <w:rFonts w:ascii="Complex" w:hAnsi="Complex" w:cs="Complex"/>
          <w:sz w:val="24"/>
          <w:szCs w:val="24"/>
        </w:rPr>
        <w:t>21</w:t>
      </w:r>
      <w:r w:rsidRPr="008A31E5">
        <w:rPr>
          <w:rFonts w:ascii="Complex" w:hAnsi="Complex" w:cs="Complex"/>
          <w:sz w:val="24"/>
          <w:szCs w:val="24"/>
        </w:rPr>
        <w:t>,</w:t>
      </w:r>
      <w:r w:rsidR="00E04320">
        <w:rPr>
          <w:rFonts w:ascii="Complex" w:hAnsi="Complex" w:cs="Complex"/>
          <w:sz w:val="24"/>
          <w:szCs w:val="24"/>
        </w:rPr>
        <w:t xml:space="preserve"> </w:t>
      </w:r>
      <w:r w:rsidRPr="008A31E5">
        <w:rPr>
          <w:rFonts w:ascii="Complex" w:hAnsi="Complex" w:cs="Complex"/>
          <w:sz w:val="24"/>
          <w:szCs w:val="24"/>
        </w:rPr>
        <w:t xml:space="preserve">con el firme propósito de mejorar la calidad de vida de los Cabenses y reducir el grado de marginación de los mismos.  </w:t>
      </w:r>
    </w:p>
    <w:p w:rsidR="002835FB" w:rsidRPr="008A31E5" w:rsidRDefault="002835FB" w:rsidP="007C024D">
      <w:pPr>
        <w:spacing w:line="360" w:lineRule="auto"/>
        <w:jc w:val="both"/>
        <w:rPr>
          <w:rFonts w:ascii="Complex" w:hAnsi="Complex" w:cs="Complex"/>
          <w:sz w:val="24"/>
          <w:szCs w:val="24"/>
        </w:rPr>
      </w:pPr>
    </w:p>
    <w:p w:rsidR="006C21B8" w:rsidRPr="008A31E5" w:rsidRDefault="006C21B8" w:rsidP="007C024D">
      <w:pPr>
        <w:spacing w:line="360" w:lineRule="auto"/>
        <w:jc w:val="both"/>
        <w:rPr>
          <w:rFonts w:ascii="Complex" w:hAnsi="Complex" w:cs="Complex"/>
          <w:sz w:val="24"/>
          <w:szCs w:val="24"/>
        </w:rPr>
      </w:pPr>
    </w:p>
    <w:sectPr w:rsidR="006C21B8" w:rsidRPr="008A31E5" w:rsidSect="00370350">
      <w:pgSz w:w="12240" w:h="15840" w:code="1"/>
      <w:pgMar w:top="720" w:right="758" w:bottom="426" w:left="851" w:header="708" w:footer="1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7B" w:rsidRDefault="0040677B" w:rsidP="009671F1">
      <w:pPr>
        <w:spacing w:after="0" w:line="240" w:lineRule="auto"/>
      </w:pPr>
      <w:r>
        <w:separator/>
      </w:r>
    </w:p>
  </w:endnote>
  <w:endnote w:type="continuationSeparator" w:id="0">
    <w:p w:rsidR="0040677B" w:rsidRDefault="0040677B" w:rsidP="009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plex">
    <w:panose1 w:val="00000400000000000000"/>
    <w:charset w:val="00"/>
    <w:family w:val="auto"/>
    <w:pitch w:val="variable"/>
    <w:sig w:usb0="20002A87" w:usb1="000018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135EFB" w:rsidP="00135EFB">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135EFB" w:rsidP="00135EFB">
    <w:pPr>
      <w:pStyle w:val="Piedepgina"/>
      <w:tabs>
        <w:tab w:val="clear" w:pos="4419"/>
        <w:tab w:val="clear" w:pos="8838"/>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7B" w:rsidRDefault="0040677B" w:rsidP="009671F1">
      <w:pPr>
        <w:spacing w:after="0" w:line="240" w:lineRule="auto"/>
      </w:pPr>
      <w:r>
        <w:separator/>
      </w:r>
    </w:p>
  </w:footnote>
  <w:footnote w:type="continuationSeparator" w:id="0">
    <w:p w:rsidR="0040677B" w:rsidRDefault="0040677B" w:rsidP="0096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F1" w:rsidRDefault="008A31E5" w:rsidP="007D3ADC">
    <w:pPr>
      <w:pStyle w:val="Encabezado"/>
      <w:jc w:val="right"/>
    </w:pPr>
    <w:r w:rsidRPr="002E5C1B">
      <w:rPr>
        <w:noProof/>
        <w:lang w:eastAsia="es-MX"/>
      </w:rPr>
      <w:drawing>
        <wp:anchor distT="0" distB="0" distL="114300" distR="114300" simplePos="0" relativeHeight="251665408" behindDoc="1" locked="0" layoutInCell="1" allowOverlap="1" wp14:anchorId="40E39436" wp14:editId="75B9A844">
          <wp:simplePos x="0" y="0"/>
          <wp:positionH relativeFrom="margin">
            <wp:posOffset>-366395</wp:posOffset>
          </wp:positionH>
          <wp:positionV relativeFrom="paragraph">
            <wp:posOffset>-334010</wp:posOffset>
          </wp:positionV>
          <wp:extent cx="7667625" cy="9922809"/>
          <wp:effectExtent l="0" t="0" r="0" b="2540"/>
          <wp:wrapNone/>
          <wp:docPr id="36" name="Imagen 36" descr="F:\hoja membretad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99228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E5" w:rsidRDefault="008A31E5" w:rsidP="00D07BA8">
    <w:pPr>
      <w:pStyle w:val="Encabezado"/>
      <w:spacing w:line="240" w:lineRule="atLeast"/>
      <w:jc w:val="right"/>
      <w:rPr>
        <w:rFonts w:ascii="Century Gothic" w:hAnsi="Century Gothic" w:cs="Arial"/>
        <w:b/>
        <w:caps/>
        <w:sz w:val="20"/>
        <w:szCs w:val="20"/>
      </w:rPr>
    </w:pPr>
    <w:r w:rsidRPr="002E5C1B">
      <w:rPr>
        <w:noProof/>
        <w:lang w:eastAsia="es-MX"/>
      </w:rPr>
      <w:drawing>
        <wp:anchor distT="0" distB="0" distL="114300" distR="114300" simplePos="0" relativeHeight="251667456" behindDoc="1" locked="0" layoutInCell="1" allowOverlap="1" wp14:anchorId="6E7931EF" wp14:editId="3A7D9A22">
          <wp:simplePos x="0" y="0"/>
          <wp:positionH relativeFrom="margin">
            <wp:posOffset>-221615</wp:posOffset>
          </wp:positionH>
          <wp:positionV relativeFrom="paragraph">
            <wp:posOffset>-324485</wp:posOffset>
          </wp:positionV>
          <wp:extent cx="7667625" cy="9922809"/>
          <wp:effectExtent l="0" t="0" r="0" b="2540"/>
          <wp:wrapNone/>
          <wp:docPr id="37" name="Imagen 37" descr="F:\hoja membretad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99228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1E5" w:rsidRDefault="008A31E5" w:rsidP="00D07BA8">
    <w:pPr>
      <w:pStyle w:val="Encabezado"/>
      <w:spacing w:line="240" w:lineRule="atLeast"/>
      <w:jc w:val="right"/>
      <w:rPr>
        <w:rFonts w:ascii="Century Gothic" w:hAnsi="Century Gothic" w:cs="Arial"/>
        <w:b/>
        <w:caps/>
        <w:sz w:val="20"/>
        <w:szCs w:val="20"/>
      </w:rPr>
    </w:pPr>
  </w:p>
  <w:p w:rsidR="008A31E5" w:rsidRDefault="008A31E5" w:rsidP="00D07BA8">
    <w:pPr>
      <w:pStyle w:val="Encabezado"/>
      <w:spacing w:line="240" w:lineRule="atLeast"/>
      <w:jc w:val="right"/>
      <w:rPr>
        <w:rFonts w:ascii="Century Gothic" w:hAnsi="Century Gothic" w:cs="Arial"/>
        <w:b/>
        <w:caps/>
        <w:sz w:val="20"/>
        <w:szCs w:val="20"/>
      </w:rPr>
    </w:pPr>
  </w:p>
  <w:p w:rsidR="00D07BA8" w:rsidRPr="009671F1" w:rsidRDefault="00D07BA8" w:rsidP="00D07BA8">
    <w:pPr>
      <w:pStyle w:val="Encabezado"/>
      <w:spacing w:line="240" w:lineRule="atLeast"/>
      <w:jc w:val="right"/>
      <w:rPr>
        <w:rFonts w:ascii="Century Gothic" w:hAnsi="Century Gothic" w:cs="Arial"/>
        <w:b/>
        <w:caps/>
        <w:sz w:val="20"/>
        <w:szCs w:val="20"/>
      </w:rPr>
    </w:pPr>
  </w:p>
  <w:p w:rsidR="00B41DA1" w:rsidRPr="00B41DA1" w:rsidRDefault="00B41DA1" w:rsidP="00B41DA1">
    <w:pPr>
      <w:pStyle w:val="Encabezado"/>
      <w:spacing w:line="240" w:lineRule="atLeast"/>
      <w:rPr>
        <w:rFonts w:ascii="Century Gothic" w:hAnsi="Century Gothic" w:cs="Arial"/>
        <w:b/>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440"/>
      </v:shape>
    </w:pict>
  </w:numPicBullet>
  <w:abstractNum w:abstractNumId="0">
    <w:nsid w:val="06743DE9"/>
    <w:multiLevelType w:val="hybridMultilevel"/>
    <w:tmpl w:val="AABEBD68"/>
    <w:lvl w:ilvl="0" w:tplc="DC38D0B0">
      <w:numFmt w:val="bullet"/>
      <w:lvlText w:val="-"/>
      <w:lvlJc w:val="left"/>
      <w:pPr>
        <w:ind w:left="1068" w:hanging="360"/>
      </w:pPr>
      <w:rPr>
        <w:rFonts w:ascii="Century Gothic" w:eastAsiaTheme="minorHAnsi" w:hAnsi="Century Gothic"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67A2BE0"/>
    <w:multiLevelType w:val="hybridMultilevel"/>
    <w:tmpl w:val="BDE0F5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97279"/>
    <w:multiLevelType w:val="hybridMultilevel"/>
    <w:tmpl w:val="A1D02A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9E0375"/>
    <w:multiLevelType w:val="hybridMultilevel"/>
    <w:tmpl w:val="91EA38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5E6C05"/>
    <w:multiLevelType w:val="hybridMultilevel"/>
    <w:tmpl w:val="967A6A84"/>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38917AF"/>
    <w:multiLevelType w:val="hybridMultilevel"/>
    <w:tmpl w:val="9A08CCC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BB36223"/>
    <w:multiLevelType w:val="hybridMultilevel"/>
    <w:tmpl w:val="5B8A48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8E17C0"/>
    <w:multiLevelType w:val="hybridMultilevel"/>
    <w:tmpl w:val="9DDC67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D47B52"/>
    <w:multiLevelType w:val="hybridMultilevel"/>
    <w:tmpl w:val="AEAEFD4C"/>
    <w:lvl w:ilvl="0" w:tplc="080A0007">
      <w:start w:val="1"/>
      <w:numFmt w:val="bullet"/>
      <w:lvlText w:val=""/>
      <w:lvlPicBulletId w:val="0"/>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450E7944"/>
    <w:multiLevelType w:val="hybridMultilevel"/>
    <w:tmpl w:val="FACAAB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436E5C"/>
    <w:multiLevelType w:val="hybridMultilevel"/>
    <w:tmpl w:val="398049F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E1B54BD"/>
    <w:multiLevelType w:val="hybridMultilevel"/>
    <w:tmpl w:val="3C7A66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5B04361"/>
    <w:multiLevelType w:val="hybridMultilevel"/>
    <w:tmpl w:val="4B3499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FF36D29"/>
    <w:multiLevelType w:val="hybridMultilevel"/>
    <w:tmpl w:val="38B8393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2"/>
  </w:num>
  <w:num w:numId="5">
    <w:abstractNumId w:val="11"/>
  </w:num>
  <w:num w:numId="6">
    <w:abstractNumId w:val="3"/>
  </w:num>
  <w:num w:numId="7">
    <w:abstractNumId w:val="2"/>
  </w:num>
  <w:num w:numId="8">
    <w:abstractNumId w:val="7"/>
  </w:num>
  <w:num w:numId="9">
    <w:abstractNumId w:val="9"/>
  </w:num>
  <w:num w:numId="10">
    <w:abstractNumId w:val="4"/>
  </w:num>
  <w:num w:numId="11">
    <w:abstractNumId w:val="0"/>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1"/>
    <w:rsid w:val="00001092"/>
    <w:rsid w:val="00007943"/>
    <w:rsid w:val="00016CCC"/>
    <w:rsid w:val="00095AE9"/>
    <w:rsid w:val="000D6B0D"/>
    <w:rsid w:val="00121AAC"/>
    <w:rsid w:val="00135EFB"/>
    <w:rsid w:val="00142364"/>
    <w:rsid w:val="00194112"/>
    <w:rsid w:val="001A175D"/>
    <w:rsid w:val="001D1CC7"/>
    <w:rsid w:val="001E0A5F"/>
    <w:rsid w:val="001E0E7E"/>
    <w:rsid w:val="00210C8D"/>
    <w:rsid w:val="00230E05"/>
    <w:rsid w:val="0026255D"/>
    <w:rsid w:val="00282D51"/>
    <w:rsid w:val="002835FB"/>
    <w:rsid w:val="002A0379"/>
    <w:rsid w:val="002A3AB3"/>
    <w:rsid w:val="002B3632"/>
    <w:rsid w:val="002C0561"/>
    <w:rsid w:val="002D3427"/>
    <w:rsid w:val="00306BBC"/>
    <w:rsid w:val="00307989"/>
    <w:rsid w:val="003145EE"/>
    <w:rsid w:val="00320F2A"/>
    <w:rsid w:val="00363643"/>
    <w:rsid w:val="00370350"/>
    <w:rsid w:val="0038134B"/>
    <w:rsid w:val="00384E07"/>
    <w:rsid w:val="003963A5"/>
    <w:rsid w:val="003C5CBA"/>
    <w:rsid w:val="003D18AF"/>
    <w:rsid w:val="0040677B"/>
    <w:rsid w:val="00454600"/>
    <w:rsid w:val="00465C7B"/>
    <w:rsid w:val="004C256E"/>
    <w:rsid w:val="004D3BF7"/>
    <w:rsid w:val="004D4580"/>
    <w:rsid w:val="004D4FFE"/>
    <w:rsid w:val="004F5A30"/>
    <w:rsid w:val="005113B1"/>
    <w:rsid w:val="00543D1E"/>
    <w:rsid w:val="00546C06"/>
    <w:rsid w:val="005A742B"/>
    <w:rsid w:val="005B4082"/>
    <w:rsid w:val="005C484F"/>
    <w:rsid w:val="005D07A7"/>
    <w:rsid w:val="005E4315"/>
    <w:rsid w:val="0062159C"/>
    <w:rsid w:val="00657A8D"/>
    <w:rsid w:val="00666655"/>
    <w:rsid w:val="006B6EB6"/>
    <w:rsid w:val="006C1BE9"/>
    <w:rsid w:val="006C21B8"/>
    <w:rsid w:val="006C3828"/>
    <w:rsid w:val="00715E8F"/>
    <w:rsid w:val="007575A6"/>
    <w:rsid w:val="007C024D"/>
    <w:rsid w:val="007D3ADC"/>
    <w:rsid w:val="007D56B8"/>
    <w:rsid w:val="00834533"/>
    <w:rsid w:val="008A2C00"/>
    <w:rsid w:val="008A31E5"/>
    <w:rsid w:val="008B2F98"/>
    <w:rsid w:val="008D1C7D"/>
    <w:rsid w:val="008F690A"/>
    <w:rsid w:val="009030B2"/>
    <w:rsid w:val="00911C9B"/>
    <w:rsid w:val="0093575B"/>
    <w:rsid w:val="009463ED"/>
    <w:rsid w:val="009671F1"/>
    <w:rsid w:val="009A3B9D"/>
    <w:rsid w:val="009A63AE"/>
    <w:rsid w:val="009B6749"/>
    <w:rsid w:val="00A1779B"/>
    <w:rsid w:val="00A377EF"/>
    <w:rsid w:val="00AA5AE3"/>
    <w:rsid w:val="00AF0264"/>
    <w:rsid w:val="00B1290D"/>
    <w:rsid w:val="00B41DA1"/>
    <w:rsid w:val="00BB0208"/>
    <w:rsid w:val="00BF5903"/>
    <w:rsid w:val="00C3458B"/>
    <w:rsid w:val="00C81502"/>
    <w:rsid w:val="00C97D7E"/>
    <w:rsid w:val="00CB6FAB"/>
    <w:rsid w:val="00CD7624"/>
    <w:rsid w:val="00CE0402"/>
    <w:rsid w:val="00D07BA8"/>
    <w:rsid w:val="00D212AD"/>
    <w:rsid w:val="00D71811"/>
    <w:rsid w:val="00DB2D94"/>
    <w:rsid w:val="00E04320"/>
    <w:rsid w:val="00E13D98"/>
    <w:rsid w:val="00E464BC"/>
    <w:rsid w:val="00E807FC"/>
    <w:rsid w:val="00F27134"/>
    <w:rsid w:val="00F535F9"/>
    <w:rsid w:val="00F557EA"/>
    <w:rsid w:val="00F572AE"/>
    <w:rsid w:val="00F60DCE"/>
    <w:rsid w:val="00F62D36"/>
    <w:rsid w:val="00F730C4"/>
    <w:rsid w:val="00F91F82"/>
    <w:rsid w:val="00FC7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13DA6-4FF1-40B1-9BE4-0807326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1F1"/>
  </w:style>
  <w:style w:type="paragraph" w:styleId="Piedepgina">
    <w:name w:val="footer"/>
    <w:basedOn w:val="Normal"/>
    <w:link w:val="PiedepginaCar"/>
    <w:uiPriority w:val="99"/>
    <w:unhideWhenUsed/>
    <w:rsid w:val="00967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1F1"/>
  </w:style>
  <w:style w:type="paragraph" w:styleId="Prrafodelista">
    <w:name w:val="List Paragraph"/>
    <w:basedOn w:val="Normal"/>
    <w:uiPriority w:val="34"/>
    <w:qFormat/>
    <w:rsid w:val="002C0561"/>
    <w:pPr>
      <w:ind w:left="720"/>
      <w:contextualSpacing/>
    </w:pPr>
  </w:style>
  <w:style w:type="paragraph" w:styleId="Sinespaciado">
    <w:name w:val="No Spacing"/>
    <w:link w:val="SinespaciadoCar"/>
    <w:uiPriority w:val="1"/>
    <w:qFormat/>
    <w:rsid w:val="0037035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0350"/>
    <w:rPr>
      <w:rFonts w:eastAsiaTheme="minorEastAsia"/>
      <w:lang w:eastAsia="es-MX"/>
    </w:rPr>
  </w:style>
  <w:style w:type="character" w:styleId="Hipervnculo">
    <w:name w:val="Hyperlink"/>
    <w:basedOn w:val="Fuentedeprrafopredeter"/>
    <w:uiPriority w:val="99"/>
    <w:unhideWhenUsed/>
    <w:rsid w:val="002B3632"/>
    <w:rPr>
      <w:color w:val="A5300F" w:themeColor="accent1"/>
      <w:u w:val="none"/>
    </w:rPr>
  </w:style>
  <w:style w:type="paragraph" w:styleId="Puesto">
    <w:name w:val="Title"/>
    <w:basedOn w:val="Normal"/>
    <w:next w:val="Normal"/>
    <w:link w:val="PuestoCar"/>
    <w:uiPriority w:val="1"/>
    <w:qFormat/>
    <w:rsid w:val="002B3632"/>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2B3632"/>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Textoennegrita">
    <w:name w:val="Strong"/>
    <w:basedOn w:val="Fuentedeprrafopredeter"/>
    <w:uiPriority w:val="1"/>
    <w:qFormat/>
    <w:rsid w:val="002B3632"/>
    <w:rPr>
      <w:b w:val="0"/>
      <w:bCs w:val="0"/>
      <w:color w:val="A5300F" w:themeColor="accent1"/>
    </w:rPr>
  </w:style>
  <w:style w:type="paragraph" w:customStyle="1" w:styleId="Ttulodeevento">
    <w:name w:val="Título de evento"/>
    <w:basedOn w:val="Normal"/>
    <w:uiPriority w:val="1"/>
    <w:qFormat/>
    <w:rsid w:val="002B3632"/>
    <w:pPr>
      <w:spacing w:before="540" w:after="0" w:line="216" w:lineRule="auto"/>
    </w:pPr>
    <w:rPr>
      <w:rFonts w:asciiTheme="majorHAnsi" w:eastAsiaTheme="majorEastAsia" w:hAnsiTheme="majorHAnsi" w:cstheme="majorBidi"/>
      <w:caps/>
      <w:color w:val="A5300F" w:themeColor="accent1"/>
      <w:kern w:val="2"/>
      <w:sz w:val="48"/>
      <w:szCs w:val="28"/>
      <w:lang w:val="en-US" w:eastAsia="ja-JP"/>
      <w14:ligatures w14:val="standard"/>
    </w:rPr>
  </w:style>
  <w:style w:type="paragraph" w:styleId="Textodebloque">
    <w:name w:val="Block Text"/>
    <w:basedOn w:val="Normal"/>
    <w:uiPriority w:val="1"/>
    <w:unhideWhenUsed/>
    <w:qFormat/>
    <w:rsid w:val="002B3632"/>
    <w:pPr>
      <w:spacing w:after="0" w:line="276" w:lineRule="auto"/>
    </w:pPr>
    <w:rPr>
      <w:color w:val="404040" w:themeColor="text1" w:themeTint="BF"/>
      <w:kern w:val="2"/>
      <w:sz w:val="28"/>
      <w:szCs w:val="2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368">
      <w:bodyDiv w:val="1"/>
      <w:marLeft w:val="0"/>
      <w:marRight w:val="0"/>
      <w:marTop w:val="0"/>
      <w:marBottom w:val="0"/>
      <w:divBdr>
        <w:top w:val="none" w:sz="0" w:space="0" w:color="auto"/>
        <w:left w:val="none" w:sz="0" w:space="0" w:color="auto"/>
        <w:bottom w:val="none" w:sz="0" w:space="0" w:color="auto"/>
        <w:right w:val="none" w:sz="0" w:space="0" w:color="auto"/>
      </w:divBdr>
    </w:div>
    <w:div w:id="112554950">
      <w:bodyDiv w:val="1"/>
      <w:marLeft w:val="0"/>
      <w:marRight w:val="0"/>
      <w:marTop w:val="0"/>
      <w:marBottom w:val="0"/>
      <w:divBdr>
        <w:top w:val="none" w:sz="0" w:space="0" w:color="auto"/>
        <w:left w:val="none" w:sz="0" w:space="0" w:color="auto"/>
        <w:bottom w:val="none" w:sz="0" w:space="0" w:color="auto"/>
        <w:right w:val="none" w:sz="0" w:space="0" w:color="auto"/>
      </w:divBdr>
    </w:div>
    <w:div w:id="257451970">
      <w:bodyDiv w:val="1"/>
      <w:marLeft w:val="0"/>
      <w:marRight w:val="0"/>
      <w:marTop w:val="0"/>
      <w:marBottom w:val="0"/>
      <w:divBdr>
        <w:top w:val="none" w:sz="0" w:space="0" w:color="auto"/>
        <w:left w:val="none" w:sz="0" w:space="0" w:color="auto"/>
        <w:bottom w:val="none" w:sz="0" w:space="0" w:color="auto"/>
        <w:right w:val="none" w:sz="0" w:space="0" w:color="auto"/>
      </w:divBdr>
    </w:div>
    <w:div w:id="492140799">
      <w:bodyDiv w:val="1"/>
      <w:marLeft w:val="0"/>
      <w:marRight w:val="0"/>
      <w:marTop w:val="0"/>
      <w:marBottom w:val="0"/>
      <w:divBdr>
        <w:top w:val="none" w:sz="0" w:space="0" w:color="auto"/>
        <w:left w:val="none" w:sz="0" w:space="0" w:color="auto"/>
        <w:bottom w:val="none" w:sz="0" w:space="0" w:color="auto"/>
        <w:right w:val="none" w:sz="0" w:space="0" w:color="auto"/>
      </w:divBdr>
    </w:div>
    <w:div w:id="585724139">
      <w:bodyDiv w:val="1"/>
      <w:marLeft w:val="0"/>
      <w:marRight w:val="0"/>
      <w:marTop w:val="0"/>
      <w:marBottom w:val="0"/>
      <w:divBdr>
        <w:top w:val="none" w:sz="0" w:space="0" w:color="auto"/>
        <w:left w:val="none" w:sz="0" w:space="0" w:color="auto"/>
        <w:bottom w:val="none" w:sz="0" w:space="0" w:color="auto"/>
        <w:right w:val="none" w:sz="0" w:space="0" w:color="auto"/>
      </w:divBdr>
    </w:div>
    <w:div w:id="690227449">
      <w:bodyDiv w:val="1"/>
      <w:marLeft w:val="0"/>
      <w:marRight w:val="0"/>
      <w:marTop w:val="0"/>
      <w:marBottom w:val="0"/>
      <w:divBdr>
        <w:top w:val="none" w:sz="0" w:space="0" w:color="auto"/>
        <w:left w:val="none" w:sz="0" w:space="0" w:color="auto"/>
        <w:bottom w:val="none" w:sz="0" w:space="0" w:color="auto"/>
        <w:right w:val="none" w:sz="0" w:space="0" w:color="auto"/>
      </w:divBdr>
    </w:div>
    <w:div w:id="852765666">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238858010">
      <w:bodyDiv w:val="1"/>
      <w:marLeft w:val="0"/>
      <w:marRight w:val="0"/>
      <w:marTop w:val="0"/>
      <w:marBottom w:val="0"/>
      <w:divBdr>
        <w:top w:val="none" w:sz="0" w:space="0" w:color="auto"/>
        <w:left w:val="none" w:sz="0" w:space="0" w:color="auto"/>
        <w:bottom w:val="none" w:sz="0" w:space="0" w:color="auto"/>
        <w:right w:val="none" w:sz="0" w:space="0" w:color="auto"/>
      </w:divBdr>
    </w:div>
    <w:div w:id="1301377845">
      <w:bodyDiv w:val="1"/>
      <w:marLeft w:val="0"/>
      <w:marRight w:val="0"/>
      <w:marTop w:val="0"/>
      <w:marBottom w:val="0"/>
      <w:divBdr>
        <w:top w:val="none" w:sz="0" w:space="0" w:color="auto"/>
        <w:left w:val="none" w:sz="0" w:space="0" w:color="auto"/>
        <w:bottom w:val="none" w:sz="0" w:space="0" w:color="auto"/>
        <w:right w:val="none" w:sz="0" w:space="0" w:color="auto"/>
      </w:divBdr>
    </w:div>
    <w:div w:id="1307973144">
      <w:bodyDiv w:val="1"/>
      <w:marLeft w:val="0"/>
      <w:marRight w:val="0"/>
      <w:marTop w:val="0"/>
      <w:marBottom w:val="0"/>
      <w:divBdr>
        <w:top w:val="none" w:sz="0" w:space="0" w:color="auto"/>
        <w:left w:val="none" w:sz="0" w:space="0" w:color="auto"/>
        <w:bottom w:val="none" w:sz="0" w:space="0" w:color="auto"/>
        <w:right w:val="none" w:sz="0" w:space="0" w:color="auto"/>
      </w:divBdr>
    </w:div>
    <w:div w:id="1318992528">
      <w:bodyDiv w:val="1"/>
      <w:marLeft w:val="0"/>
      <w:marRight w:val="0"/>
      <w:marTop w:val="0"/>
      <w:marBottom w:val="0"/>
      <w:divBdr>
        <w:top w:val="none" w:sz="0" w:space="0" w:color="auto"/>
        <w:left w:val="none" w:sz="0" w:space="0" w:color="auto"/>
        <w:bottom w:val="none" w:sz="0" w:space="0" w:color="auto"/>
        <w:right w:val="none" w:sz="0" w:space="0" w:color="auto"/>
      </w:divBdr>
    </w:div>
    <w:div w:id="1392581672">
      <w:bodyDiv w:val="1"/>
      <w:marLeft w:val="0"/>
      <w:marRight w:val="0"/>
      <w:marTop w:val="0"/>
      <w:marBottom w:val="0"/>
      <w:divBdr>
        <w:top w:val="none" w:sz="0" w:space="0" w:color="auto"/>
        <w:left w:val="none" w:sz="0" w:space="0" w:color="auto"/>
        <w:bottom w:val="none" w:sz="0" w:space="0" w:color="auto"/>
        <w:right w:val="none" w:sz="0" w:space="0" w:color="auto"/>
      </w:divBdr>
    </w:div>
    <w:div w:id="1405571448">
      <w:bodyDiv w:val="1"/>
      <w:marLeft w:val="0"/>
      <w:marRight w:val="0"/>
      <w:marTop w:val="0"/>
      <w:marBottom w:val="0"/>
      <w:divBdr>
        <w:top w:val="none" w:sz="0" w:space="0" w:color="auto"/>
        <w:left w:val="none" w:sz="0" w:space="0" w:color="auto"/>
        <w:bottom w:val="none" w:sz="0" w:space="0" w:color="auto"/>
        <w:right w:val="none" w:sz="0" w:space="0" w:color="auto"/>
      </w:divBdr>
    </w:div>
    <w:div w:id="1414009667">
      <w:bodyDiv w:val="1"/>
      <w:marLeft w:val="0"/>
      <w:marRight w:val="0"/>
      <w:marTop w:val="0"/>
      <w:marBottom w:val="0"/>
      <w:divBdr>
        <w:top w:val="none" w:sz="0" w:space="0" w:color="auto"/>
        <w:left w:val="none" w:sz="0" w:space="0" w:color="auto"/>
        <w:bottom w:val="none" w:sz="0" w:space="0" w:color="auto"/>
        <w:right w:val="none" w:sz="0" w:space="0" w:color="auto"/>
      </w:divBdr>
    </w:div>
    <w:div w:id="1690718793">
      <w:bodyDiv w:val="1"/>
      <w:marLeft w:val="0"/>
      <w:marRight w:val="0"/>
      <w:marTop w:val="0"/>
      <w:marBottom w:val="0"/>
      <w:divBdr>
        <w:top w:val="none" w:sz="0" w:space="0" w:color="auto"/>
        <w:left w:val="none" w:sz="0" w:space="0" w:color="auto"/>
        <w:bottom w:val="none" w:sz="0" w:space="0" w:color="auto"/>
        <w:right w:val="none" w:sz="0" w:space="0" w:color="auto"/>
      </w:divBdr>
    </w:div>
    <w:div w:id="1711951124">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 w:id="1836994277">
      <w:bodyDiv w:val="1"/>
      <w:marLeft w:val="0"/>
      <w:marRight w:val="0"/>
      <w:marTop w:val="0"/>
      <w:marBottom w:val="0"/>
      <w:divBdr>
        <w:top w:val="none" w:sz="0" w:space="0" w:color="auto"/>
        <w:left w:val="none" w:sz="0" w:space="0" w:color="auto"/>
        <w:bottom w:val="none" w:sz="0" w:space="0" w:color="auto"/>
        <w:right w:val="none" w:sz="0" w:space="0" w:color="auto"/>
      </w:divBdr>
    </w:div>
    <w:div w:id="1930890446">
      <w:bodyDiv w:val="1"/>
      <w:marLeft w:val="0"/>
      <w:marRight w:val="0"/>
      <w:marTop w:val="0"/>
      <w:marBottom w:val="0"/>
      <w:divBdr>
        <w:top w:val="none" w:sz="0" w:space="0" w:color="auto"/>
        <w:left w:val="none" w:sz="0" w:space="0" w:color="auto"/>
        <w:bottom w:val="none" w:sz="0" w:space="0" w:color="auto"/>
        <w:right w:val="none" w:sz="0" w:space="0" w:color="auto"/>
      </w:divBdr>
      <w:divsChild>
        <w:div w:id="368728993">
          <w:marLeft w:val="0"/>
          <w:marRight w:val="0"/>
          <w:marTop w:val="0"/>
          <w:marBottom w:val="0"/>
          <w:divBdr>
            <w:top w:val="none" w:sz="0" w:space="0" w:color="auto"/>
            <w:left w:val="none" w:sz="0" w:space="0" w:color="auto"/>
            <w:bottom w:val="none" w:sz="0" w:space="0" w:color="auto"/>
            <w:right w:val="none" w:sz="0" w:space="0" w:color="auto"/>
          </w:divBdr>
        </w:div>
        <w:div w:id="1442988063">
          <w:marLeft w:val="0"/>
          <w:marRight w:val="0"/>
          <w:marTop w:val="0"/>
          <w:marBottom w:val="0"/>
          <w:divBdr>
            <w:top w:val="none" w:sz="0" w:space="0" w:color="auto"/>
            <w:left w:val="none" w:sz="0" w:space="0" w:color="auto"/>
            <w:bottom w:val="none" w:sz="0" w:space="0" w:color="auto"/>
            <w:right w:val="none" w:sz="0" w:space="0" w:color="auto"/>
          </w:divBdr>
        </w:div>
      </w:divsChild>
    </w:div>
    <w:div w:id="1979073301">
      <w:bodyDiv w:val="1"/>
      <w:marLeft w:val="0"/>
      <w:marRight w:val="0"/>
      <w:marTop w:val="0"/>
      <w:marBottom w:val="0"/>
      <w:divBdr>
        <w:top w:val="none" w:sz="0" w:space="0" w:color="auto"/>
        <w:left w:val="none" w:sz="0" w:space="0" w:color="auto"/>
        <w:bottom w:val="none" w:sz="0" w:space="0" w:color="auto"/>
        <w:right w:val="none" w:sz="0" w:space="0" w:color="auto"/>
      </w:divBdr>
    </w:div>
    <w:div w:id="20625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2-269-03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0B1B-0986-42EA-8ABB-7DCE085E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Obras Públicas</dc:creator>
  <cp:keywords/>
  <dc:description/>
  <cp:lastModifiedBy>Planeacion</cp:lastModifiedBy>
  <cp:revision>6</cp:revision>
  <cp:lastPrinted>2021-10-05T17:20:00Z</cp:lastPrinted>
  <dcterms:created xsi:type="dcterms:W3CDTF">2018-10-03T20:39:00Z</dcterms:created>
  <dcterms:modified xsi:type="dcterms:W3CDTF">2021-10-05T17:21:00Z</dcterms:modified>
</cp:coreProperties>
</file>